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B2" w:rsidRPr="00A54FB2" w:rsidRDefault="00A54FB2" w:rsidP="00A54FB2">
      <w:pPr>
        <w:rPr>
          <w:rFonts w:ascii="Times New Roman" w:hAnsi="Times New Roman" w:cs="Times New Roman"/>
          <w:b/>
          <w:sz w:val="28"/>
          <w:szCs w:val="28"/>
        </w:rPr>
      </w:pPr>
      <w:r w:rsidRPr="00A54FB2">
        <w:rPr>
          <w:rFonts w:ascii="Times New Roman" w:hAnsi="Times New Roman" w:cs="Times New Roman"/>
          <w:b/>
          <w:sz w:val="28"/>
          <w:szCs w:val="28"/>
        </w:rPr>
        <w:t xml:space="preserve">Сельский дом»: новый уровень комфорта на льготных условиях </w:t>
      </w:r>
    </w:p>
    <w:p w:rsidR="00A54FB2" w:rsidRPr="00A54FB2" w:rsidRDefault="00A54FB2" w:rsidP="00A54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B2">
        <w:rPr>
          <w:rFonts w:ascii="Times New Roman" w:hAnsi="Times New Roman" w:cs="Times New Roman"/>
          <w:sz w:val="28"/>
          <w:szCs w:val="28"/>
        </w:rPr>
        <w:t>В Оренбургской области уже двадцать лет работает программа строительства жилья для сельчан на льготных условиях. Деятельность АО «Сельский дом» стала предвестником государственной программы «Комплексное развитие сельских территорий». За это время с использованием льготных займов</w:t>
      </w:r>
      <w:r>
        <w:rPr>
          <w:rFonts w:ascii="Times New Roman" w:hAnsi="Times New Roman" w:cs="Times New Roman"/>
          <w:sz w:val="28"/>
          <w:szCs w:val="28"/>
        </w:rPr>
        <w:t xml:space="preserve"> новоселья отпраздновали более 23 тысяч семей</w:t>
      </w:r>
      <w:r w:rsidRPr="00A54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FB2" w:rsidRPr="00A54FB2" w:rsidRDefault="00A54FB2" w:rsidP="00A54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B2">
        <w:rPr>
          <w:rFonts w:ascii="Times New Roman" w:hAnsi="Times New Roman" w:cs="Times New Roman"/>
          <w:sz w:val="28"/>
          <w:szCs w:val="28"/>
        </w:rPr>
        <w:t xml:space="preserve">В «Сельском доме» можно оформить займы на строительство или реконструкцию под 3 % годовых, на покупку – под 5 процентов. Немаловажно, что учитываются любые источники дохода, вплоть до доходов от личного подсобного хозяйства. </w:t>
      </w:r>
      <w:bookmarkStart w:id="0" w:name="_GoBack"/>
      <w:bookmarkEnd w:id="0"/>
    </w:p>
    <w:p w:rsidR="00A54FB2" w:rsidRPr="00A54FB2" w:rsidRDefault="00A54FB2" w:rsidP="00A54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B2">
        <w:rPr>
          <w:rFonts w:ascii="Times New Roman" w:hAnsi="Times New Roman" w:cs="Times New Roman"/>
          <w:sz w:val="28"/>
          <w:szCs w:val="28"/>
        </w:rPr>
        <w:t>Юридическим лицам АО «Сельский дом» предоставляет займы на строительство жилья и нежилых производственных помещений под 8 % годовых с отсрочкой оплаты основного долга – до года.</w:t>
      </w:r>
    </w:p>
    <w:p w:rsidR="00A54FB2" w:rsidRPr="00A54FB2" w:rsidRDefault="00A54FB2" w:rsidP="00A54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B2">
        <w:rPr>
          <w:rFonts w:ascii="Times New Roman" w:hAnsi="Times New Roman" w:cs="Times New Roman"/>
          <w:sz w:val="28"/>
          <w:szCs w:val="28"/>
        </w:rPr>
        <w:t>С условиями предоставления займов можно ознакомиться на сайте selskydom.ru или по телефонам: (3532) 76-98-43, (3532) 76-63-59.</w:t>
      </w:r>
    </w:p>
    <w:p w:rsidR="00B80A87" w:rsidRPr="00A54FB2" w:rsidRDefault="00B80A87" w:rsidP="00A54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0A87" w:rsidRPr="00A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1"/>
    <w:rsid w:val="00A54FB2"/>
    <w:rsid w:val="00B80A87"/>
    <w:rsid w:val="00E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Симонова</dc:creator>
  <cp:keywords/>
  <dc:description/>
  <cp:lastModifiedBy>Юлия Симонова</cp:lastModifiedBy>
  <cp:revision>2</cp:revision>
  <dcterms:created xsi:type="dcterms:W3CDTF">2020-07-15T09:45:00Z</dcterms:created>
  <dcterms:modified xsi:type="dcterms:W3CDTF">2020-07-15T09:47:00Z</dcterms:modified>
</cp:coreProperties>
</file>