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3E" w:rsidRDefault="000903ED" w:rsidP="000903ED">
      <w:pPr>
        <w:jc w:val="center"/>
        <w:rPr>
          <w:b/>
          <w:sz w:val="28"/>
          <w:szCs w:val="28"/>
        </w:rPr>
      </w:pPr>
      <w:r w:rsidRPr="000903ED">
        <w:rPr>
          <w:b/>
          <w:sz w:val="28"/>
          <w:szCs w:val="28"/>
        </w:rPr>
        <w:t>ИНФОРМАЦИЯ ДЛЯ НАСЕЛЕНИЯ</w:t>
      </w:r>
    </w:p>
    <w:p w:rsidR="000903ED" w:rsidRDefault="000903ED" w:rsidP="000903ED">
      <w:pPr>
        <w:jc w:val="center"/>
        <w:rPr>
          <w:b/>
          <w:sz w:val="28"/>
          <w:szCs w:val="28"/>
        </w:rPr>
      </w:pPr>
    </w:p>
    <w:p w:rsidR="00BD7C95" w:rsidRDefault="00BD7C95" w:rsidP="00BD7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июля 2016 года Президентом Российской Федерации подписан Федеральный закон №237-ФЗ «О государственной кадастровой оценке» (далее – Закон) устанавливающий новый порядок проведения государственной кадастровой оценки.</w:t>
      </w:r>
    </w:p>
    <w:p w:rsidR="00BD7C95" w:rsidRDefault="00BD7C95" w:rsidP="00BD7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её проведению наделено Государственное бюджетное учреждение «Центр государственной кадастровой оценки Оренбургской области» (далее – Учреждение).</w:t>
      </w:r>
    </w:p>
    <w:p w:rsidR="000903ED" w:rsidRPr="000903ED" w:rsidRDefault="000903ED" w:rsidP="00BD7C95">
      <w:pPr>
        <w:ind w:firstLine="708"/>
        <w:jc w:val="both"/>
        <w:rPr>
          <w:sz w:val="28"/>
          <w:szCs w:val="28"/>
        </w:rPr>
      </w:pPr>
      <w:r w:rsidRPr="000903ED">
        <w:rPr>
          <w:sz w:val="28"/>
          <w:szCs w:val="28"/>
        </w:rPr>
        <w:t>В соответствии с Постановлением Правительства Оренбургской области от 28.09.2017 года №693-п Оренбургская область приступила к проведению государственной кадастровой оценки:</w:t>
      </w:r>
    </w:p>
    <w:p w:rsidR="000903ED" w:rsidRPr="000903ED" w:rsidRDefault="000903ED" w:rsidP="000903ED">
      <w:pPr>
        <w:jc w:val="both"/>
        <w:rPr>
          <w:sz w:val="28"/>
          <w:szCs w:val="28"/>
        </w:rPr>
      </w:pPr>
      <w:r w:rsidRPr="000903ED">
        <w:rPr>
          <w:sz w:val="28"/>
          <w:szCs w:val="28"/>
        </w:rPr>
        <w:t>- в 2018 году земель лесного и водного фонда;</w:t>
      </w:r>
    </w:p>
    <w:p w:rsidR="00BD7C95" w:rsidRDefault="000903ED" w:rsidP="000903ED">
      <w:pPr>
        <w:jc w:val="both"/>
        <w:rPr>
          <w:sz w:val="28"/>
          <w:szCs w:val="28"/>
        </w:rPr>
      </w:pPr>
      <w:r w:rsidRPr="000903ED">
        <w:rPr>
          <w:sz w:val="28"/>
          <w:szCs w:val="28"/>
        </w:rPr>
        <w:t>- в 2019 году – земель населенных пунктов</w:t>
      </w:r>
      <w:r w:rsidR="00BD7C95">
        <w:rPr>
          <w:sz w:val="28"/>
          <w:szCs w:val="28"/>
        </w:rPr>
        <w:t>,</w:t>
      </w:r>
      <w:r w:rsidRPr="000903ED">
        <w:rPr>
          <w:sz w:val="28"/>
          <w:szCs w:val="28"/>
        </w:rPr>
        <w:t xml:space="preserve"> сельскохозяйственного назначения, промышленности, особо охраняемых территорий и объектов, а также зданий, сооружений, помещений, объектов незавершенного строительства.</w:t>
      </w:r>
    </w:p>
    <w:p w:rsidR="000903ED" w:rsidRDefault="00BD7C95" w:rsidP="00BD7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12 Закона  Учреждением осуществляется сбор деклараций о характеристиках соответствующих объектов недвижимости (далее – декларация):</w:t>
      </w:r>
    </w:p>
    <w:p w:rsidR="00BD7C95" w:rsidRPr="000903ED" w:rsidRDefault="00BD7C95" w:rsidP="00BD7C95">
      <w:pPr>
        <w:ind w:firstLine="708"/>
        <w:jc w:val="both"/>
        <w:rPr>
          <w:sz w:val="28"/>
          <w:szCs w:val="28"/>
        </w:rPr>
      </w:pPr>
      <w:r w:rsidRPr="000903ED">
        <w:rPr>
          <w:sz w:val="28"/>
          <w:szCs w:val="28"/>
        </w:rPr>
        <w:t>-</w:t>
      </w:r>
      <w:r>
        <w:rPr>
          <w:sz w:val="28"/>
          <w:szCs w:val="28"/>
        </w:rPr>
        <w:t xml:space="preserve"> до 01 января</w:t>
      </w:r>
      <w:r w:rsidRPr="000903ED">
        <w:rPr>
          <w:sz w:val="28"/>
          <w:szCs w:val="28"/>
        </w:rPr>
        <w:t xml:space="preserve"> 2018 год</w:t>
      </w:r>
      <w:r>
        <w:rPr>
          <w:sz w:val="28"/>
          <w:szCs w:val="28"/>
        </w:rPr>
        <w:t xml:space="preserve">а в отношении </w:t>
      </w:r>
      <w:r w:rsidRPr="000903ED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>ных участков лес</w:t>
      </w:r>
      <w:r w:rsidRPr="000903ED">
        <w:rPr>
          <w:sz w:val="28"/>
          <w:szCs w:val="28"/>
        </w:rPr>
        <w:t>ного и водного фонда;</w:t>
      </w:r>
    </w:p>
    <w:p w:rsidR="00BD7C95" w:rsidRDefault="00BD7C95" w:rsidP="00BD7C95">
      <w:pPr>
        <w:ind w:firstLine="708"/>
        <w:jc w:val="both"/>
        <w:rPr>
          <w:sz w:val="28"/>
          <w:szCs w:val="28"/>
        </w:rPr>
      </w:pPr>
      <w:r w:rsidRPr="000903E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 01 января 2019 </w:t>
      </w:r>
      <w:r w:rsidRPr="000903ED">
        <w:rPr>
          <w:sz w:val="28"/>
          <w:szCs w:val="28"/>
        </w:rPr>
        <w:t>год</w:t>
      </w:r>
      <w:r>
        <w:rPr>
          <w:sz w:val="28"/>
          <w:szCs w:val="28"/>
        </w:rPr>
        <w:t xml:space="preserve">а в отношении </w:t>
      </w:r>
      <w:r w:rsidRPr="00090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 </w:t>
      </w:r>
      <w:r w:rsidRPr="000903ED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</w:t>
      </w:r>
      <w:r w:rsidRPr="000903ED">
        <w:rPr>
          <w:sz w:val="28"/>
          <w:szCs w:val="28"/>
        </w:rPr>
        <w:t xml:space="preserve"> сельскохозяйственного назначения, промышленности, особо охраняемых территорий и объектов, а также зданий, сооружений, помещений, объектов незавершенного строительства.</w:t>
      </w:r>
    </w:p>
    <w:p w:rsidR="002A05E1" w:rsidRPr="002A05E1" w:rsidRDefault="00BD7C95" w:rsidP="002A05E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представления, рассмотрения</w:t>
      </w:r>
      <w:r w:rsidR="002740FB">
        <w:rPr>
          <w:sz w:val="28"/>
          <w:szCs w:val="28"/>
        </w:rPr>
        <w:t xml:space="preserve"> декларации</w:t>
      </w:r>
      <w:r w:rsidR="002A05E1">
        <w:rPr>
          <w:sz w:val="28"/>
          <w:szCs w:val="28"/>
        </w:rPr>
        <w:t>, ее форма утверждены приказом Министерства экономического развития РФ №846 от 27.12.2016. Форма «Декларация о характеристиках объекта недвижимости» и «Порядок и способы подачи декларации о характеристиках объекта недвижимости</w:t>
      </w:r>
      <w:r w:rsidR="005F1C9D">
        <w:rPr>
          <w:sz w:val="28"/>
          <w:szCs w:val="28"/>
        </w:rPr>
        <w:t>»</w:t>
      </w:r>
      <w:r w:rsidR="002A05E1">
        <w:rPr>
          <w:sz w:val="28"/>
          <w:szCs w:val="28"/>
        </w:rPr>
        <w:t xml:space="preserve"> размещен</w:t>
      </w:r>
      <w:r w:rsidR="005F1C9D">
        <w:rPr>
          <w:sz w:val="28"/>
          <w:szCs w:val="28"/>
        </w:rPr>
        <w:t>ы</w:t>
      </w:r>
      <w:r w:rsidR="002A05E1">
        <w:rPr>
          <w:sz w:val="28"/>
          <w:szCs w:val="28"/>
        </w:rPr>
        <w:t xml:space="preserve"> на сайте администрации Ташлинского района </w:t>
      </w:r>
      <w:hyperlink r:id="rId5" w:history="1">
        <w:r w:rsidR="002A05E1" w:rsidRPr="002A05E1">
          <w:rPr>
            <w:rStyle w:val="af3"/>
            <w:rFonts w:eastAsiaTheme="minorEastAsia"/>
            <w:sz w:val="28"/>
            <w:szCs w:val="28"/>
          </w:rPr>
          <w:t>www.tl.orb.ru</w:t>
        </w:r>
      </w:hyperlink>
      <w:r w:rsidR="005F1C9D">
        <w:rPr>
          <w:sz w:val="28"/>
          <w:szCs w:val="28"/>
        </w:rPr>
        <w:t>.</w:t>
      </w:r>
    </w:p>
    <w:p w:rsidR="00BD7C95" w:rsidRDefault="002A05E1" w:rsidP="00BD7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законодателем возможности добровольного декларирования характеристик объекта недвижимости позволит повысить качество их кадастровой оценки. Это, в свою очередь снизит количество споров о кадастровой стоимости таких объектов и иных издержек, связанных с исправлением недостатков кадастровой оценки и повторной оценкой объектов недвижимости.</w:t>
      </w:r>
      <w:r w:rsidR="00BD7C95">
        <w:rPr>
          <w:sz w:val="28"/>
          <w:szCs w:val="28"/>
        </w:rPr>
        <w:t xml:space="preserve"> </w:t>
      </w:r>
    </w:p>
    <w:p w:rsidR="00BD7C95" w:rsidRPr="00BD7C95" w:rsidRDefault="00BD7C95" w:rsidP="00BD7C95">
      <w:pPr>
        <w:ind w:firstLine="708"/>
        <w:jc w:val="both"/>
        <w:rPr>
          <w:sz w:val="28"/>
          <w:szCs w:val="28"/>
        </w:rPr>
      </w:pPr>
    </w:p>
    <w:sectPr w:rsidR="00BD7C95" w:rsidRPr="00BD7C95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8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ED"/>
    <w:rsid w:val="0000397D"/>
    <w:rsid w:val="000903ED"/>
    <w:rsid w:val="001B0F83"/>
    <w:rsid w:val="00202823"/>
    <w:rsid w:val="002740FB"/>
    <w:rsid w:val="002A05E1"/>
    <w:rsid w:val="002E2EE4"/>
    <w:rsid w:val="003619A4"/>
    <w:rsid w:val="003A323A"/>
    <w:rsid w:val="00422174"/>
    <w:rsid w:val="00482AF9"/>
    <w:rsid w:val="00491314"/>
    <w:rsid w:val="004F0659"/>
    <w:rsid w:val="0058144C"/>
    <w:rsid w:val="00586D61"/>
    <w:rsid w:val="005B1D43"/>
    <w:rsid w:val="005F1C9D"/>
    <w:rsid w:val="00627007"/>
    <w:rsid w:val="006F2A3E"/>
    <w:rsid w:val="0078440E"/>
    <w:rsid w:val="007A1873"/>
    <w:rsid w:val="008D095B"/>
    <w:rsid w:val="009176D5"/>
    <w:rsid w:val="009817D2"/>
    <w:rsid w:val="009F670E"/>
    <w:rsid w:val="00A7332F"/>
    <w:rsid w:val="00BD7C95"/>
    <w:rsid w:val="00C07943"/>
    <w:rsid w:val="00C65FD6"/>
    <w:rsid w:val="00CE784D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A"/>
  </w:style>
  <w:style w:type="paragraph" w:styleId="1">
    <w:name w:val="heading 1"/>
    <w:basedOn w:val="a"/>
    <w:next w:val="a"/>
    <w:link w:val="10"/>
    <w:qFormat/>
    <w:rsid w:val="003A323A"/>
    <w:pPr>
      <w:keepNext/>
      <w:autoSpaceDE w:val="0"/>
      <w:autoSpaceDN w:val="0"/>
      <w:outlineLvl w:val="0"/>
    </w:pPr>
    <w:rPr>
      <w:rFonts w:eastAsiaTheme="majorEastAsia" w:cs="Arial"/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17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7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17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17D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817D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817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1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17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08"/>
    </w:pPr>
  </w:style>
  <w:style w:type="character" w:customStyle="1" w:styleId="10">
    <w:name w:val="Заголовок 1 Знак"/>
    <w:basedOn w:val="a0"/>
    <w:link w:val="1"/>
    <w:rsid w:val="009817D2"/>
    <w:rPr>
      <w:rFonts w:eastAsiaTheme="majorEastAsia" w:cs="Arial"/>
      <w:noProof/>
      <w:sz w:val="28"/>
      <w:szCs w:val="28"/>
      <w:lang w:val="en-US"/>
    </w:rPr>
  </w:style>
  <w:style w:type="character" w:styleId="a4">
    <w:name w:val="Strong"/>
    <w:basedOn w:val="a0"/>
    <w:qFormat/>
    <w:rsid w:val="003A323A"/>
    <w:rPr>
      <w:b/>
      <w:bCs/>
    </w:rPr>
  </w:style>
  <w:style w:type="character" w:styleId="a5">
    <w:name w:val="Emphasis"/>
    <w:basedOn w:val="a0"/>
    <w:qFormat/>
    <w:rsid w:val="009817D2"/>
    <w:rPr>
      <w:i/>
      <w:iCs/>
    </w:rPr>
  </w:style>
  <w:style w:type="paragraph" w:styleId="a6">
    <w:name w:val="No Spacing"/>
    <w:basedOn w:val="a"/>
    <w:uiPriority w:val="1"/>
    <w:qFormat/>
    <w:rsid w:val="009817D2"/>
  </w:style>
  <w:style w:type="character" w:customStyle="1" w:styleId="40">
    <w:name w:val="Заголовок 4 Знак"/>
    <w:basedOn w:val="a0"/>
    <w:link w:val="4"/>
    <w:semiHidden/>
    <w:rsid w:val="009817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17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817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817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17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817D2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Title"/>
    <w:basedOn w:val="a"/>
    <w:next w:val="a"/>
    <w:link w:val="a8"/>
    <w:qFormat/>
    <w:rsid w:val="009817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817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817D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817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817D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817D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autoSpaceDE/>
      <w:autoSpaceDN/>
      <w:spacing w:before="240" w:after="60"/>
      <w:outlineLvl w:val="9"/>
    </w:pPr>
    <w:rPr>
      <w:rFonts w:asciiTheme="majorHAnsi" w:hAnsiTheme="majorHAnsi" w:cstheme="majorBidi"/>
      <w:b/>
      <w:bCs/>
      <w:noProof w:val="0"/>
      <w:kern w:val="32"/>
      <w:sz w:val="32"/>
      <w:szCs w:val="32"/>
      <w:lang w:val="ru-RU"/>
    </w:rPr>
  </w:style>
  <w:style w:type="character" w:styleId="af3">
    <w:name w:val="Hyperlink"/>
    <w:basedOn w:val="a0"/>
    <w:uiPriority w:val="99"/>
    <w:rsid w:val="002A0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2017-10-17T04:27:00Z</dcterms:created>
  <dcterms:modified xsi:type="dcterms:W3CDTF">2017-10-17T05:26:00Z</dcterms:modified>
</cp:coreProperties>
</file>