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A" w:rsidRPr="001C0F4F" w:rsidRDefault="008519BA" w:rsidP="0089663C">
      <w:pPr>
        <w:pStyle w:val="ConsPlusNormal"/>
        <w:tabs>
          <w:tab w:val="left" w:pos="4057"/>
        </w:tabs>
        <w:ind w:firstLine="540"/>
        <w:jc w:val="center"/>
        <w:rPr>
          <w:i/>
          <w:sz w:val="28"/>
          <w:szCs w:val="28"/>
        </w:rPr>
      </w:pPr>
      <w:r w:rsidRPr="001C0F4F">
        <w:rPr>
          <w:sz w:val="28"/>
          <w:szCs w:val="28"/>
        </w:rPr>
        <w:t>ЗАКЛЮЧЕНИЕ</w:t>
      </w:r>
    </w:p>
    <w:p w:rsidR="008519BA" w:rsidRPr="001C0F4F" w:rsidRDefault="008519BA" w:rsidP="0089663C">
      <w:pPr>
        <w:pStyle w:val="ConsPlusNormal"/>
        <w:ind w:firstLine="540"/>
        <w:jc w:val="center"/>
        <w:rPr>
          <w:i/>
          <w:sz w:val="28"/>
          <w:szCs w:val="28"/>
        </w:rPr>
      </w:pPr>
      <w:r w:rsidRPr="001C0F4F">
        <w:rPr>
          <w:sz w:val="28"/>
          <w:szCs w:val="28"/>
        </w:rPr>
        <w:t>о результатах проверки на наличие коррупционных</w:t>
      </w:r>
    </w:p>
    <w:p w:rsidR="008519BA" w:rsidRPr="00F56DD8" w:rsidRDefault="008519BA" w:rsidP="0089663C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0F4F">
        <w:rPr>
          <w:rFonts w:ascii="Times New Roman" w:hAnsi="Times New Roman" w:cs="Times New Roman"/>
          <w:b w:val="0"/>
          <w:sz w:val="28"/>
          <w:szCs w:val="28"/>
        </w:rPr>
        <w:t>факторов в проекте решения Совета депутатов</w:t>
      </w:r>
      <w:r w:rsidRPr="001C0F4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F6752D">
        <w:rPr>
          <w:rFonts w:ascii="Times New Roman" w:hAnsi="Times New Roman" w:cs="Times New Roman"/>
          <w:b w:val="0"/>
          <w:sz w:val="28"/>
          <w:szCs w:val="28"/>
        </w:rPr>
        <w:t>«</w:t>
      </w:r>
      <w:r w:rsidR="003655D3" w:rsidRPr="003655D3">
        <w:rPr>
          <w:rFonts w:ascii="Times New Roman" w:hAnsi="Times New Roman"/>
          <w:b w:val="0"/>
          <w:sz w:val="28"/>
          <w:szCs w:val="28"/>
        </w:rPr>
        <w:t>Об утверждении Положения «О земельном налоге на территории муниципального образования Калининский сельсовет Ташлинского района Оренбургской области</w:t>
      </w:r>
      <w:r w:rsidRPr="00F56DD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519BA" w:rsidRPr="001C0F4F" w:rsidRDefault="008519BA" w:rsidP="0089663C">
      <w:pPr>
        <w:tabs>
          <w:tab w:val="left" w:pos="4962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:rsidR="008519BA" w:rsidRPr="001C0F4F" w:rsidRDefault="008519BA" w:rsidP="0089663C">
      <w:pPr>
        <w:ind w:left="142" w:right="-82"/>
        <w:jc w:val="both"/>
        <w:rPr>
          <w:rFonts w:ascii="Times New Roman" w:hAnsi="Times New Roman"/>
          <w:color w:val="FF0000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пос.Калинин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17 ноября  </w:t>
      </w:r>
      <w:r w:rsidRPr="001C0F4F">
        <w:rPr>
          <w:rFonts w:ascii="Times New Roman" w:hAnsi="Times New Roman"/>
          <w:sz w:val="28"/>
          <w:szCs w:val="28"/>
        </w:rPr>
        <w:t>2017 года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                                                       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</w:t>
      </w:r>
      <w:r w:rsidRPr="001C0F4F">
        <w:rPr>
          <w:sz w:val="28"/>
          <w:szCs w:val="28"/>
        </w:rPr>
        <w:lastRenderedPageBreak/>
        <w:t xml:space="preserve">выявлено.  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 </w:t>
      </w:r>
    </w:p>
    <w:p w:rsidR="008519BA" w:rsidRPr="001C0F4F" w:rsidRDefault="008519BA" w:rsidP="0089663C">
      <w:pPr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8519BA" w:rsidRPr="001C0F4F" w:rsidRDefault="008519BA" w:rsidP="0089663C">
      <w:pPr>
        <w:jc w:val="both"/>
        <w:rPr>
          <w:rFonts w:ascii="Times New Roman" w:hAnsi="Times New Roman"/>
          <w:sz w:val="28"/>
          <w:szCs w:val="28"/>
        </w:rPr>
      </w:pPr>
    </w:p>
    <w:p w:rsidR="008519BA" w:rsidRPr="001C0F4F" w:rsidRDefault="008519BA" w:rsidP="0089663C">
      <w:pPr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«Согласен»</w:t>
      </w:r>
    </w:p>
    <w:p w:rsidR="008519BA" w:rsidRPr="001C0F4F" w:rsidRDefault="008519BA" w:rsidP="0089663C">
      <w:pPr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                              Калининский  сельсовет                                                              Ю.Н.Малашин</w:t>
      </w:r>
    </w:p>
    <w:p w:rsidR="008519BA" w:rsidRPr="001C0F4F" w:rsidRDefault="008519BA" w:rsidP="0089663C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Pr="001C0F4F" w:rsidRDefault="008519BA" w:rsidP="0089663C">
      <w:pPr>
        <w:pStyle w:val="1"/>
        <w:rPr>
          <w:rFonts w:ascii="Times New Roman" w:hAnsi="Times New Roman"/>
          <w:b w:val="0"/>
        </w:rPr>
      </w:pPr>
    </w:p>
    <w:p w:rsidR="008519BA" w:rsidRPr="001C0F4F" w:rsidRDefault="008519BA" w:rsidP="0089663C">
      <w:pPr>
        <w:rPr>
          <w:rFonts w:ascii="Times New Roman" w:hAnsi="Times New Roman"/>
          <w:b/>
          <w:sz w:val="28"/>
          <w:szCs w:val="28"/>
        </w:rPr>
      </w:pPr>
    </w:p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Default="008519BA" w:rsidP="0089663C">
      <w:pPr>
        <w:rPr>
          <w:b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F56DD8" w:rsidRDefault="00F56DD8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F56DD8" w:rsidRDefault="00F56DD8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F56DD8" w:rsidRDefault="00F56DD8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19BA" w:rsidRDefault="008519BA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DD6D54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8519BA" w:rsidRDefault="00DD6D54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519BA">
        <w:rPr>
          <w:rFonts w:ascii="Times New Roman" w:hAnsi="Times New Roman"/>
          <w:b/>
          <w:sz w:val="28"/>
          <w:szCs w:val="28"/>
        </w:rPr>
        <w:t xml:space="preserve">     Р Е Ш Е Н И Е</w:t>
      </w:r>
    </w:p>
    <w:p w:rsidR="008519BA" w:rsidRDefault="008519BA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85789">
        <w:rPr>
          <w:rFonts w:ascii="Times New Roman" w:hAnsi="Times New Roman"/>
          <w:sz w:val="28"/>
          <w:szCs w:val="28"/>
          <w:u w:val="single"/>
        </w:rPr>
        <w:t xml:space="preserve">17.11.2017 </w:t>
      </w:r>
      <w:r w:rsidR="00785789">
        <w:rPr>
          <w:rFonts w:ascii="Times New Roman" w:hAnsi="Times New Roman"/>
          <w:sz w:val="28"/>
          <w:szCs w:val="28"/>
        </w:rPr>
        <w:t xml:space="preserve">  №  </w:t>
      </w:r>
      <w:r w:rsidR="00DD6D54">
        <w:rPr>
          <w:rFonts w:ascii="Times New Roman" w:hAnsi="Times New Roman"/>
          <w:sz w:val="28"/>
          <w:szCs w:val="28"/>
          <w:u w:val="single"/>
        </w:rPr>
        <w:t>16/90</w:t>
      </w:r>
      <w:r w:rsidR="00785789">
        <w:rPr>
          <w:rFonts w:ascii="Times New Roman" w:hAnsi="Times New Roman"/>
          <w:sz w:val="28"/>
          <w:szCs w:val="28"/>
          <w:u w:val="single"/>
        </w:rPr>
        <w:t>-рс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8519BA" w:rsidRDefault="00E71348" w:rsidP="006656BA">
      <w:pPr>
        <w:rPr>
          <w:rFonts w:ascii="Times New Roman" w:hAnsi="Times New Roman"/>
          <w:sz w:val="28"/>
          <w:szCs w:val="28"/>
        </w:rPr>
      </w:pPr>
      <w:r w:rsidRPr="00E71348">
        <w:rPr>
          <w:noProof/>
        </w:rPr>
        <w:pict>
          <v:line id="_x0000_s1026" style="position:absolute;z-index:251656192" from="248.85pt,14.3pt" to="248.85pt,35.9pt"/>
        </w:pict>
      </w:r>
      <w:r w:rsidRPr="00E71348">
        <w:rPr>
          <w:noProof/>
        </w:rPr>
        <w:pict>
          <v:line id="_x0000_s1027" style="position:absolute;z-index:251657216" from="227.25pt,14.3pt" to="248.85pt,14.3pt"/>
        </w:pict>
      </w:r>
      <w:r w:rsidRPr="00E71348">
        <w:rPr>
          <w:noProof/>
        </w:rPr>
        <w:pict>
          <v:line id="_x0000_s1028" style="position:absolute;z-index:251659264" from="-6.75pt,14.3pt" to="14.85pt,14.3pt"/>
        </w:pict>
      </w:r>
      <w:r w:rsidRPr="00E71348">
        <w:rPr>
          <w:noProof/>
        </w:rPr>
        <w:pict>
          <v:line id="_x0000_s1029" style="position:absolute;z-index:251658240" from="-6.75pt,14.3pt" to="-6.75pt,35.9pt"/>
        </w:pict>
      </w:r>
    </w:p>
    <w:p w:rsidR="008519BA" w:rsidRPr="00DD6D54" w:rsidRDefault="008519BA" w:rsidP="00DD6D54">
      <w:pPr>
        <w:ind w:right="4675"/>
        <w:jc w:val="both"/>
        <w:rPr>
          <w:rFonts w:ascii="Times New Roman" w:hAnsi="Times New Roman"/>
          <w:bCs/>
          <w:sz w:val="28"/>
          <w:szCs w:val="28"/>
        </w:rPr>
      </w:pPr>
      <w:r w:rsidRPr="00AA0043">
        <w:rPr>
          <w:rFonts w:ascii="Times New Roman" w:hAnsi="Times New Roman"/>
          <w:bCs/>
          <w:sz w:val="28"/>
          <w:szCs w:val="28"/>
        </w:rPr>
        <w:t>«</w:t>
      </w:r>
      <w:r w:rsidR="00DD6D54" w:rsidRPr="00DD6D54">
        <w:rPr>
          <w:rFonts w:ascii="Times New Roman" w:hAnsi="Times New Roman"/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DD6D54">
        <w:rPr>
          <w:rFonts w:ascii="Times New Roman" w:hAnsi="Times New Roman"/>
          <w:sz w:val="28"/>
          <w:szCs w:val="28"/>
        </w:rPr>
        <w:t>Калининский</w:t>
      </w:r>
      <w:r w:rsidR="00DD6D54" w:rsidRPr="00DD6D5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DD6D54">
        <w:rPr>
          <w:rFonts w:ascii="Times New Roman" w:hAnsi="Times New Roman"/>
          <w:bCs/>
          <w:sz w:val="28"/>
          <w:szCs w:val="28"/>
        </w:rPr>
        <w:t>»</w:t>
      </w:r>
    </w:p>
    <w:p w:rsidR="00AA0043" w:rsidRDefault="00AA004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DD6D54" w:rsidRPr="00DD6D54" w:rsidRDefault="00DD6D54" w:rsidP="00DD6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30.09.2017 № 286-ФЗ "О внесении изменений в часть вторую Налогового кодекса Российской Федерации и отдельные законодательные акты Российской Федерации", Федеральным </w:t>
      </w:r>
      <w:hyperlink r:id="rId6" w:history="1">
        <w:r w:rsidRPr="00DD6D54">
          <w:rPr>
            <w:rFonts w:ascii="Times New Roman" w:hAnsi="Times New Roman"/>
            <w:sz w:val="28"/>
            <w:szCs w:val="28"/>
          </w:rPr>
          <w:t>законом</w:t>
        </w:r>
      </w:hyperlink>
      <w:r w:rsidRPr="00DD6D54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7" w:history="1">
        <w:r w:rsidRPr="00DD6D54">
          <w:rPr>
            <w:rFonts w:ascii="Times New Roman" w:hAnsi="Times New Roman"/>
            <w:sz w:val="28"/>
            <w:szCs w:val="28"/>
          </w:rPr>
          <w:t>кодексом</w:t>
        </w:r>
      </w:hyperlink>
      <w:r w:rsidRPr="00DD6D54">
        <w:rPr>
          <w:rFonts w:ascii="Times New Roman" w:hAnsi="Times New Roman"/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DD6D5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DD6D5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DD6D54" w:rsidRPr="00DD6D54" w:rsidRDefault="00DD6D54" w:rsidP="00DD6D54">
      <w:pPr>
        <w:pStyle w:val="ConsPlusNormal"/>
        <w:ind w:right="-2"/>
        <w:jc w:val="both"/>
        <w:rPr>
          <w:i/>
          <w:sz w:val="28"/>
          <w:szCs w:val="28"/>
        </w:rPr>
      </w:pPr>
      <w:r w:rsidRPr="00DD6D54">
        <w:rPr>
          <w:sz w:val="28"/>
          <w:szCs w:val="28"/>
        </w:rPr>
        <w:t>РЕШИЛ:</w:t>
      </w:r>
    </w:p>
    <w:p w:rsidR="00DD6D54" w:rsidRPr="00DD6D54" w:rsidRDefault="00DD6D54" w:rsidP="00DD6D54">
      <w:pPr>
        <w:pStyle w:val="ConsPlusNormal"/>
        <w:ind w:firstLine="540"/>
        <w:jc w:val="both"/>
        <w:rPr>
          <w:i/>
          <w:sz w:val="28"/>
          <w:szCs w:val="28"/>
        </w:rPr>
      </w:pPr>
      <w:r w:rsidRPr="00DD6D54">
        <w:rPr>
          <w:sz w:val="28"/>
          <w:szCs w:val="28"/>
        </w:rPr>
        <w:t xml:space="preserve">1. Утвердить </w:t>
      </w:r>
      <w:hyperlink w:anchor="P41" w:history="1">
        <w:r w:rsidRPr="00DD6D54">
          <w:rPr>
            <w:sz w:val="28"/>
            <w:szCs w:val="28"/>
          </w:rPr>
          <w:t>Положение</w:t>
        </w:r>
      </w:hyperlink>
      <w:r w:rsidRPr="00DD6D54">
        <w:rPr>
          <w:sz w:val="28"/>
          <w:szCs w:val="28"/>
        </w:rPr>
        <w:t xml:space="preserve"> «О земельном налоге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DD6D54">
        <w:rPr>
          <w:sz w:val="28"/>
          <w:szCs w:val="28"/>
        </w:rPr>
        <w:t xml:space="preserve"> сельсовет Ташлинского района Оренбургской области» согласно приложению к настоящему решению.</w:t>
      </w:r>
    </w:p>
    <w:p w:rsidR="00DD6D54" w:rsidRPr="00DD6D54" w:rsidRDefault="00DD6D54" w:rsidP="00DD6D54">
      <w:pPr>
        <w:pStyle w:val="a3"/>
        <w:widowControl/>
        <w:numPr>
          <w:ilvl w:val="0"/>
          <w:numId w:val="20"/>
        </w:numPr>
        <w:tabs>
          <w:tab w:val="left" w:pos="851"/>
        </w:tabs>
        <w:snapToGri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DD6D5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по </w:t>
      </w:r>
      <w:r w:rsidRPr="00F56DD8">
        <w:rPr>
          <w:rFonts w:ascii="Times New Roman" w:hAnsi="Times New Roman"/>
          <w:sz w:val="28"/>
        </w:rPr>
        <w:t>бюджету, налогам, финансовой  политике, собственности, экономическим вопросам, торговле и предпринимательству</w:t>
      </w:r>
      <w:r w:rsidRPr="00DD6D54">
        <w:rPr>
          <w:rFonts w:ascii="Times New Roman" w:hAnsi="Times New Roman"/>
          <w:sz w:val="28"/>
          <w:szCs w:val="28"/>
        </w:rPr>
        <w:t xml:space="preserve">. </w:t>
      </w:r>
    </w:p>
    <w:p w:rsidR="00DD6D54" w:rsidRDefault="00DD6D54" w:rsidP="00DD6D54">
      <w:pPr>
        <w:pStyle w:val="a3"/>
        <w:widowControl/>
        <w:numPr>
          <w:ilvl w:val="0"/>
          <w:numId w:val="20"/>
        </w:numPr>
        <w:tabs>
          <w:tab w:val="left" w:pos="851"/>
        </w:tabs>
        <w:snapToGri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2018 года, но не ранее чем по истечении одного месяца со дня официального опубликования.</w:t>
      </w:r>
    </w:p>
    <w:p w:rsidR="00DD6D54" w:rsidRPr="0057587A" w:rsidRDefault="00DD6D54" w:rsidP="00DD6D54">
      <w:pPr>
        <w:pStyle w:val="ConsPlusTitle"/>
        <w:widowControl/>
        <w:ind w:right="-1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D6D54">
        <w:rPr>
          <w:rFonts w:ascii="Times New Roman" w:hAnsi="Times New Roman"/>
          <w:b w:val="0"/>
          <w:sz w:val="28"/>
          <w:szCs w:val="28"/>
        </w:rPr>
        <w:t xml:space="preserve">4. </w:t>
      </w:r>
      <w:r w:rsidRPr="00DD6D54">
        <w:rPr>
          <w:rFonts w:ascii="Times New Roman" w:hAnsi="Times New Roman" w:cs="Times New Roman"/>
          <w:b w:val="0"/>
          <w:sz w:val="28"/>
          <w:szCs w:val="28"/>
        </w:rPr>
        <w:t>Со дня вступления в силу настоящего решения считать утратившими силу: Решение Совета депутатов от 27.11.2015  №  3/12-рс</w:t>
      </w:r>
      <w:r w:rsidRPr="00DD6D54">
        <w:rPr>
          <w:rFonts w:ascii="Times New Roman" w:hAnsi="Times New Roman"/>
          <w:b w:val="0"/>
          <w:sz w:val="28"/>
          <w:szCs w:val="28"/>
        </w:rPr>
        <w:t xml:space="preserve"> </w:t>
      </w:r>
      <w:r w:rsidRPr="00DD6D5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«О земельном налоге на территории муниципального образования </w:t>
      </w:r>
      <w:r w:rsidRPr="00DD6D54">
        <w:rPr>
          <w:rFonts w:ascii="Times New Roman" w:hAnsi="Times New Roman"/>
          <w:b w:val="0"/>
          <w:sz w:val="28"/>
          <w:szCs w:val="28"/>
        </w:rPr>
        <w:t xml:space="preserve">Калининский </w:t>
      </w:r>
      <w:r w:rsidRPr="00DD6D54">
        <w:rPr>
          <w:rFonts w:ascii="Times New Roman" w:hAnsi="Times New Roman" w:cs="Times New Roman"/>
          <w:b w:val="0"/>
          <w:sz w:val="28"/>
          <w:szCs w:val="28"/>
        </w:rPr>
        <w:t xml:space="preserve"> сельсовет Ташлинского района Оренбургской области»; Решение Совета депутатов от 28.03.2016  №  5/24-рс</w:t>
      </w:r>
      <w:r w:rsidRPr="00DD6D54">
        <w:rPr>
          <w:rFonts w:ascii="Times New Roman" w:hAnsi="Times New Roman"/>
          <w:b w:val="0"/>
          <w:sz w:val="28"/>
          <w:szCs w:val="28"/>
        </w:rPr>
        <w:t xml:space="preserve"> </w:t>
      </w:r>
      <w:r w:rsidRPr="00DD6D54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Совета депутатов  от 27.11.2015 №3/12-рс   «Об утверждении Положения «О земельном налоге на территории муниципального образования Калининский сельсовет Ташлинского района Оренбургской области;</w:t>
      </w:r>
      <w:r w:rsidRPr="00DD6D54">
        <w:rPr>
          <w:rFonts w:ascii="Times New Roman" w:hAnsi="Times New Roman"/>
          <w:b w:val="0"/>
          <w:sz w:val="28"/>
          <w:szCs w:val="28"/>
        </w:rPr>
        <w:t xml:space="preserve"> Решение </w:t>
      </w:r>
      <w:r w:rsidRPr="00DD6D54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Pr="00DD6D5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депутатов от </w:t>
      </w:r>
      <w:r w:rsidRPr="00DD6D54">
        <w:rPr>
          <w:rFonts w:ascii="Times New Roman" w:hAnsi="Times New Roman"/>
          <w:b w:val="0"/>
          <w:sz w:val="28"/>
          <w:szCs w:val="28"/>
        </w:rPr>
        <w:t>29.06.2017  №  14/82-рс</w:t>
      </w:r>
      <w:r w:rsidRPr="00DD6D54">
        <w:rPr>
          <w:rFonts w:ascii="Times New Roman" w:hAnsi="Times New Roman" w:cs="Times New Roman"/>
          <w:sz w:val="28"/>
          <w:szCs w:val="28"/>
        </w:rPr>
        <w:t xml:space="preserve"> «</w:t>
      </w:r>
      <w:r w:rsidRPr="0057587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522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от 27.11.2015 №3/12-рс  «Об утверждении Положения «О земельном налоге на территории муниципального образования Калининский сельсовет Ташлинского района Оренбургской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D6D54" w:rsidRPr="00DD6D54" w:rsidRDefault="00DD6D54" w:rsidP="00DD6D54">
      <w:pPr>
        <w:ind w:firstLine="567"/>
        <w:rPr>
          <w:rFonts w:ascii="Times New Roman" w:hAnsi="Times New Roman"/>
          <w:sz w:val="28"/>
          <w:szCs w:val="28"/>
        </w:rPr>
      </w:pPr>
    </w:p>
    <w:p w:rsidR="00DD6D54" w:rsidRPr="00DD6D54" w:rsidRDefault="00DD6D54" w:rsidP="00DD6D54">
      <w:pPr>
        <w:pStyle w:val="ConsPlusNormal"/>
        <w:ind w:right="-2"/>
        <w:jc w:val="both"/>
        <w:rPr>
          <w:i/>
          <w:sz w:val="28"/>
          <w:szCs w:val="28"/>
        </w:rPr>
      </w:pPr>
    </w:p>
    <w:p w:rsidR="00DD6D54" w:rsidRPr="00DD6D54" w:rsidRDefault="00DD6D54" w:rsidP="00DD6D5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DD6D54" w:rsidRPr="00DD6D54" w:rsidRDefault="00DD6D54" w:rsidP="00DD6D5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 w:rsidR="004E62C1">
        <w:rPr>
          <w:rFonts w:ascii="Times New Roman" w:hAnsi="Times New Roman"/>
          <w:sz w:val="28"/>
          <w:szCs w:val="28"/>
        </w:rPr>
        <w:t>Ю.Н.Малашин</w:t>
      </w:r>
    </w:p>
    <w:p w:rsidR="00DD6D54" w:rsidRPr="00DD6D54" w:rsidRDefault="00DD6D54" w:rsidP="00DD6D54">
      <w:pPr>
        <w:jc w:val="both"/>
        <w:rPr>
          <w:rFonts w:ascii="Times New Roman" w:hAnsi="Times New Roman"/>
          <w:sz w:val="28"/>
          <w:szCs w:val="28"/>
        </w:rPr>
      </w:pPr>
    </w:p>
    <w:p w:rsidR="00DD6D54" w:rsidRPr="00DD6D54" w:rsidRDefault="00DD6D54" w:rsidP="00DD6D54">
      <w:pPr>
        <w:jc w:val="both"/>
        <w:rPr>
          <w:rFonts w:ascii="Times New Roman" w:hAnsi="Times New Roman"/>
        </w:rPr>
      </w:pPr>
      <w:r w:rsidRPr="00DD6D54">
        <w:rPr>
          <w:rFonts w:ascii="Times New Roman" w:hAnsi="Times New Roman"/>
        </w:rPr>
        <w:t>Разослано: финотделу,  МРИФНС России № 6 по Оренбургской  области,                     районной газете «Маяк», прокурору, в комиссию по бюджету, налоговой и финансовой политике.</w:t>
      </w: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P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D6D54" w:rsidRP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DD6D54" w:rsidRP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от </w:t>
      </w:r>
      <w:r w:rsidR="00050BD3">
        <w:rPr>
          <w:rFonts w:ascii="Times New Roman" w:hAnsi="Times New Roman"/>
          <w:sz w:val="28"/>
          <w:szCs w:val="28"/>
          <w:u w:val="single"/>
        </w:rPr>
        <w:t xml:space="preserve">17.11.2017 </w:t>
      </w:r>
      <w:r w:rsidR="00050BD3">
        <w:rPr>
          <w:rFonts w:ascii="Times New Roman" w:hAnsi="Times New Roman"/>
          <w:sz w:val="28"/>
          <w:szCs w:val="28"/>
        </w:rPr>
        <w:t xml:space="preserve">  №  </w:t>
      </w:r>
      <w:r w:rsidR="00050BD3">
        <w:rPr>
          <w:rFonts w:ascii="Times New Roman" w:hAnsi="Times New Roman"/>
          <w:sz w:val="28"/>
          <w:szCs w:val="28"/>
          <w:u w:val="single"/>
        </w:rPr>
        <w:t>16/90-рс</w:t>
      </w:r>
    </w:p>
    <w:p w:rsidR="00DD6D54" w:rsidRPr="00DD6D54" w:rsidRDefault="00DD6D54" w:rsidP="00DD6D54">
      <w:pPr>
        <w:pStyle w:val="ConsPlusNormal"/>
        <w:jc w:val="both"/>
        <w:rPr>
          <w:i/>
          <w:szCs w:val="24"/>
        </w:rPr>
      </w:pPr>
    </w:p>
    <w:bookmarkStart w:id="0" w:name="P41"/>
    <w:bookmarkEnd w:id="0"/>
    <w:p w:rsidR="00DD6D54" w:rsidRPr="00DD6D54" w:rsidRDefault="00E71348" w:rsidP="00DD6D54">
      <w:pPr>
        <w:pStyle w:val="ConsPlusNormal"/>
        <w:jc w:val="center"/>
        <w:rPr>
          <w:b/>
          <w:i/>
          <w:sz w:val="28"/>
          <w:szCs w:val="28"/>
        </w:rPr>
      </w:pPr>
      <w:r w:rsidRPr="00DD6D54">
        <w:rPr>
          <w:b/>
          <w:i/>
          <w:sz w:val="28"/>
          <w:szCs w:val="28"/>
        </w:rPr>
        <w:fldChar w:fldCharType="begin"/>
      </w:r>
      <w:r w:rsidR="00DD6D54" w:rsidRPr="00DD6D54">
        <w:rPr>
          <w:b/>
          <w:sz w:val="28"/>
          <w:szCs w:val="28"/>
        </w:rPr>
        <w:instrText>HYPERLINK \l "P41"</w:instrText>
      </w:r>
      <w:r w:rsidRPr="00DD6D54">
        <w:rPr>
          <w:b/>
          <w:i/>
          <w:sz w:val="28"/>
          <w:szCs w:val="28"/>
        </w:rPr>
        <w:fldChar w:fldCharType="separate"/>
      </w:r>
      <w:r w:rsidR="00DD6D54" w:rsidRPr="00DD6D54">
        <w:rPr>
          <w:b/>
          <w:sz w:val="28"/>
          <w:szCs w:val="28"/>
        </w:rPr>
        <w:t>Положение</w:t>
      </w:r>
      <w:r w:rsidRPr="00DD6D54">
        <w:rPr>
          <w:b/>
          <w:i/>
          <w:sz w:val="28"/>
          <w:szCs w:val="28"/>
        </w:rPr>
        <w:fldChar w:fldCharType="end"/>
      </w:r>
    </w:p>
    <w:p w:rsidR="00DD6D54" w:rsidRPr="00DD6D54" w:rsidRDefault="00DD6D54" w:rsidP="00DD6D54">
      <w:pPr>
        <w:pStyle w:val="ConsPlusNormal"/>
        <w:jc w:val="center"/>
        <w:rPr>
          <w:b/>
          <w:i/>
          <w:sz w:val="28"/>
          <w:szCs w:val="28"/>
        </w:rPr>
      </w:pPr>
      <w:r w:rsidRPr="00DD6D54">
        <w:rPr>
          <w:b/>
          <w:sz w:val="28"/>
          <w:szCs w:val="28"/>
        </w:rPr>
        <w:t xml:space="preserve">о земельном налоге на территории муниципального образования </w:t>
      </w:r>
      <w:r w:rsidR="00050BD3">
        <w:rPr>
          <w:b/>
          <w:sz w:val="28"/>
          <w:szCs w:val="28"/>
        </w:rPr>
        <w:t>Калининский</w:t>
      </w:r>
      <w:r w:rsidRPr="00DD6D54"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DD6D54" w:rsidRPr="00DD6D54" w:rsidRDefault="00DD6D54" w:rsidP="00DD6D54">
      <w:pPr>
        <w:rPr>
          <w:rFonts w:ascii="Times New Roman" w:hAnsi="Times New Roman"/>
          <w:b/>
          <w:sz w:val="28"/>
          <w:szCs w:val="28"/>
        </w:rPr>
      </w:pPr>
    </w:p>
    <w:p w:rsidR="00DD6D54" w:rsidRPr="00DD6D54" w:rsidRDefault="00DD6D54" w:rsidP="00DD6D54">
      <w:pPr>
        <w:widowControl/>
        <w:numPr>
          <w:ilvl w:val="0"/>
          <w:numId w:val="19"/>
        </w:numPr>
        <w:suppressAutoHyphens/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DD6D54">
        <w:rPr>
          <w:rFonts w:ascii="Times New Roman" w:hAnsi="Times New Roman"/>
          <w:b/>
          <w:sz w:val="28"/>
          <w:szCs w:val="28"/>
        </w:rPr>
        <w:t>Общие положения: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Уставом муниципального образования </w:t>
      </w:r>
      <w:r w:rsidR="00050BD3">
        <w:rPr>
          <w:rFonts w:ascii="Times New Roman" w:hAnsi="Times New Roman"/>
          <w:sz w:val="28"/>
          <w:szCs w:val="28"/>
        </w:rPr>
        <w:t>Калининский</w:t>
      </w:r>
      <w:r w:rsidRPr="00DD6D5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D54" w:rsidRPr="00DD6D54" w:rsidRDefault="00DD6D54" w:rsidP="00DD6D54">
      <w:pPr>
        <w:widowControl/>
        <w:numPr>
          <w:ilvl w:val="0"/>
          <w:numId w:val="19"/>
        </w:numPr>
        <w:suppressAutoHyphens/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DD6D54">
        <w:rPr>
          <w:rFonts w:ascii="Times New Roman" w:hAnsi="Times New Roman"/>
          <w:b/>
          <w:sz w:val="28"/>
          <w:szCs w:val="28"/>
        </w:rPr>
        <w:t>Налогоплательщики</w:t>
      </w:r>
    </w:p>
    <w:p w:rsidR="00DD6D54" w:rsidRPr="00DD6D54" w:rsidRDefault="00DD6D54" w:rsidP="00DD6D54">
      <w:pPr>
        <w:pStyle w:val="a3"/>
        <w:widowControl/>
        <w:numPr>
          <w:ilvl w:val="0"/>
          <w:numId w:val="21"/>
        </w:numPr>
        <w:tabs>
          <w:tab w:val="left" w:pos="1134"/>
        </w:tabs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Налогоплательщиками налога (далее налогоплательщики) признаются организации и физические лица, обладающие земельными участками признаваемыми объектом налогообложения в соответствии со </w:t>
      </w:r>
      <w:hyperlink r:id="rId8" w:anchor="sub_389" w:history="1">
        <w:r w:rsidRPr="00DD6D54">
          <w:rPr>
            <w:rStyle w:val="ac"/>
            <w:color w:val="000000"/>
            <w:sz w:val="28"/>
            <w:szCs w:val="28"/>
          </w:rPr>
          <w:t>статьей 389</w:t>
        </w:r>
      </w:hyperlink>
      <w:r w:rsidRPr="00DD6D54">
        <w:rPr>
          <w:rFonts w:ascii="Times New Roman" w:hAnsi="Times New Roman"/>
          <w:sz w:val="28"/>
          <w:szCs w:val="28"/>
        </w:rPr>
        <w:t xml:space="preserve"> Налогового Кодекса, на праве собственности, праве постоянного  (бессрочного) пользования или праве пожизненного наследуемого владения.</w:t>
      </w:r>
    </w:p>
    <w:p w:rsidR="00DD6D54" w:rsidRPr="00DD6D54" w:rsidRDefault="00DD6D54" w:rsidP="00DD6D5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D54" w:rsidRPr="00DD6D54" w:rsidRDefault="00DD6D54" w:rsidP="003818EA">
      <w:pPr>
        <w:widowControl/>
        <w:numPr>
          <w:ilvl w:val="0"/>
          <w:numId w:val="19"/>
        </w:numPr>
        <w:suppressAutoHyphens/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DD6D54">
        <w:rPr>
          <w:rFonts w:ascii="Times New Roman" w:hAnsi="Times New Roman"/>
          <w:b/>
          <w:sz w:val="28"/>
          <w:szCs w:val="28"/>
        </w:rPr>
        <w:t>Объект налогообложения</w:t>
      </w:r>
    </w:p>
    <w:p w:rsidR="00DD6D54" w:rsidRPr="00DD6D54" w:rsidRDefault="00DD6D54" w:rsidP="00DD6D54">
      <w:pPr>
        <w:pStyle w:val="a3"/>
        <w:widowControl/>
        <w:numPr>
          <w:ilvl w:val="0"/>
          <w:numId w:val="22"/>
        </w:numPr>
        <w:suppressAutoHyphens/>
        <w:snapToGrid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Объектом налогообложения признаются земельные участки, расположенные в пределах муниципального образования </w:t>
      </w:r>
      <w:r w:rsidR="00050BD3">
        <w:rPr>
          <w:rFonts w:ascii="Times New Roman" w:hAnsi="Times New Roman"/>
          <w:sz w:val="28"/>
          <w:szCs w:val="28"/>
        </w:rPr>
        <w:t>Калининский</w:t>
      </w:r>
      <w:r w:rsidRPr="00DD6D5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DD6D54" w:rsidRPr="00DD6D54" w:rsidRDefault="00DD6D54" w:rsidP="00DD6D5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2. Не признаются объектом налогообложения:</w:t>
      </w:r>
      <w:bookmarkStart w:id="1" w:name="sub_389021"/>
    </w:p>
    <w:p w:rsidR="00DD6D54" w:rsidRPr="00DD6D54" w:rsidRDefault="00DD6D54" w:rsidP="00DD6D5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1) земельные участки, изъятые из оборота в соответствии с </w:t>
      </w:r>
      <w:hyperlink r:id="rId9" w:history="1">
        <w:r w:rsidRPr="00DD6D54">
          <w:rPr>
            <w:rStyle w:val="ac"/>
            <w:sz w:val="28"/>
            <w:szCs w:val="28"/>
          </w:rPr>
          <w:t>законодательством</w:t>
        </w:r>
      </w:hyperlink>
      <w:r w:rsidRPr="00DD6D54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bookmarkEnd w:id="1"/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2) земельные участки, ограниченные в обороте в соответствии с </w:t>
      </w:r>
      <w:hyperlink r:id="rId10" w:history="1">
        <w:r w:rsidRPr="00DD6D54">
          <w:rPr>
            <w:rStyle w:val="ac"/>
            <w:sz w:val="28"/>
            <w:szCs w:val="28"/>
          </w:rPr>
          <w:t>законодательством</w:t>
        </w:r>
      </w:hyperlink>
      <w:r w:rsidRPr="00DD6D54">
        <w:rPr>
          <w:rFonts w:ascii="Times New Roman" w:hAnsi="Times New Roman"/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1" w:history="1">
        <w:r w:rsidRPr="00DD6D54">
          <w:rPr>
            <w:rStyle w:val="ac"/>
            <w:sz w:val="28"/>
            <w:szCs w:val="28"/>
          </w:rPr>
          <w:t>Список всемирного наследия</w:t>
        </w:r>
      </w:hyperlink>
      <w:r w:rsidRPr="00DD6D54">
        <w:rPr>
          <w:rFonts w:ascii="Times New Roman" w:hAnsi="Times New Roman"/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89024"/>
      <w:r w:rsidRPr="00DD6D54">
        <w:rPr>
          <w:rFonts w:ascii="Times New Roman" w:hAnsi="Times New Roman"/>
          <w:sz w:val="28"/>
          <w:szCs w:val="28"/>
        </w:rPr>
        <w:t>3) земельные участки из состава земель лесного фонда;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89025"/>
      <w:bookmarkEnd w:id="2"/>
      <w:r w:rsidRPr="00DD6D54">
        <w:rPr>
          <w:rFonts w:ascii="Times New Roman" w:hAnsi="Times New Roman"/>
          <w:sz w:val="28"/>
          <w:szCs w:val="28"/>
        </w:rPr>
        <w:t xml:space="preserve">4) земельные участки, ограниченные в обороте в соответствии с </w:t>
      </w:r>
      <w:hyperlink r:id="rId12" w:history="1">
        <w:r w:rsidRPr="00DD6D54">
          <w:rPr>
            <w:rStyle w:val="ac"/>
            <w:sz w:val="28"/>
            <w:szCs w:val="28"/>
          </w:rPr>
          <w:t>законодательством</w:t>
        </w:r>
      </w:hyperlink>
      <w:r w:rsidRPr="00DD6D54">
        <w:rPr>
          <w:rFonts w:ascii="Times New Roman" w:hAnsi="Times New Roman"/>
          <w:sz w:val="28"/>
          <w:szCs w:val="28"/>
        </w:rPr>
        <w:t xml:space="preserve"> Российской Федерации, занятые находящимися в государственной собственности водными объектами в составе водного фонда;</w:t>
      </w:r>
    </w:p>
    <w:bookmarkEnd w:id="3"/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</w:rPr>
      </w:pPr>
    </w:p>
    <w:p w:rsidR="00DD6D54" w:rsidRPr="00DD6D54" w:rsidRDefault="00DD6D54" w:rsidP="003818EA">
      <w:pPr>
        <w:widowControl/>
        <w:numPr>
          <w:ilvl w:val="0"/>
          <w:numId w:val="19"/>
        </w:numPr>
        <w:suppressAutoHyphens/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DD6D54">
        <w:rPr>
          <w:rFonts w:ascii="Times New Roman" w:hAnsi="Times New Roman"/>
          <w:b/>
          <w:sz w:val="28"/>
          <w:szCs w:val="28"/>
        </w:rPr>
        <w:t>Налоговая база и порядок ее определения</w:t>
      </w:r>
    </w:p>
    <w:p w:rsidR="00DD6D54" w:rsidRPr="00DD6D54" w:rsidRDefault="00DD6D54" w:rsidP="00DD6D54">
      <w:pPr>
        <w:widowControl/>
        <w:numPr>
          <w:ilvl w:val="0"/>
          <w:numId w:val="17"/>
        </w:numPr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налогообложения.</w:t>
      </w:r>
    </w:p>
    <w:p w:rsidR="00DD6D54" w:rsidRPr="00DD6D54" w:rsidRDefault="00DD6D54" w:rsidP="00DD6D54">
      <w:pPr>
        <w:widowControl/>
        <w:numPr>
          <w:ilvl w:val="0"/>
          <w:numId w:val="17"/>
        </w:numPr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DD6D54" w:rsidRPr="00DD6D54" w:rsidRDefault="00DD6D54" w:rsidP="00DD6D54">
      <w:pPr>
        <w:widowControl/>
        <w:numPr>
          <w:ilvl w:val="0"/>
          <w:numId w:val="17"/>
        </w:numPr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 </w:t>
      </w:r>
    </w:p>
    <w:p w:rsidR="00DD6D54" w:rsidRPr="00DD6D54" w:rsidRDefault="00DD6D54" w:rsidP="00DD6D54">
      <w:pPr>
        <w:tabs>
          <w:tab w:val="left" w:pos="567"/>
          <w:tab w:val="left" w:pos="709"/>
          <w:tab w:val="left" w:pos="1276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          Изменение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участка.;</w:t>
      </w:r>
    </w:p>
    <w:p w:rsidR="00DD6D54" w:rsidRPr="00DD6D54" w:rsidRDefault="00DD6D54" w:rsidP="00DD6D54">
      <w:pPr>
        <w:widowControl/>
        <w:numPr>
          <w:ilvl w:val="0"/>
          <w:numId w:val="17"/>
        </w:numPr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DD6D54" w:rsidRPr="00DD6D54" w:rsidRDefault="00DD6D54" w:rsidP="00DD6D54">
      <w:pPr>
        <w:widowControl/>
        <w:numPr>
          <w:ilvl w:val="0"/>
          <w:numId w:val="17"/>
        </w:numPr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 собственности или праве постоянного (бессрочного) пользования.</w:t>
      </w:r>
    </w:p>
    <w:p w:rsidR="00DD6D54" w:rsidRPr="00DD6D54" w:rsidRDefault="00DD6D54" w:rsidP="00DD6D54">
      <w:pPr>
        <w:widowControl/>
        <w:numPr>
          <w:ilvl w:val="0"/>
          <w:numId w:val="17"/>
        </w:numPr>
        <w:tabs>
          <w:tab w:val="clear" w:pos="735"/>
          <w:tab w:val="num" w:pos="0"/>
        </w:tabs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DD6D54" w:rsidRPr="00DD6D54" w:rsidRDefault="00DD6D54" w:rsidP="00DD6D54">
      <w:pPr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  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DD6D54" w:rsidRPr="00DD6D54" w:rsidRDefault="00DD6D54" w:rsidP="00DD6D54">
      <w:pPr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DD6D54" w:rsidRPr="00DD6D54" w:rsidRDefault="00DD6D54" w:rsidP="00DD6D54">
      <w:pPr>
        <w:widowControl/>
        <w:numPr>
          <w:ilvl w:val="0"/>
          <w:numId w:val="17"/>
        </w:numPr>
        <w:tabs>
          <w:tab w:val="clear" w:pos="735"/>
          <w:tab w:val="num" w:pos="0"/>
        </w:tabs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 В случае изменения в течение налогового (отчетного) периода вида разрешенного использования земельного участка и (или) его перевода из одной категории земель в другую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 подпунктом 6 настоящего пункта.</w:t>
      </w:r>
    </w:p>
    <w:p w:rsidR="00DD6D54" w:rsidRPr="00DD6D54" w:rsidRDefault="00DD6D54" w:rsidP="00DD6D54">
      <w:pPr>
        <w:widowControl/>
        <w:numPr>
          <w:ilvl w:val="0"/>
          <w:numId w:val="17"/>
        </w:numPr>
        <w:tabs>
          <w:tab w:val="clear" w:pos="735"/>
          <w:tab w:val="num" w:pos="0"/>
        </w:tabs>
        <w:suppressAutoHyphens/>
        <w:snapToGrid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Для налогоплательщиков - физических лиц налоговая база определяется налоговыми органами на основании сведений, которые </w:t>
      </w:r>
      <w:hyperlink r:id="rId13" w:history="1">
        <w:r w:rsidRPr="00DD6D54">
          <w:rPr>
            <w:rStyle w:val="ac"/>
            <w:color w:val="000000"/>
            <w:sz w:val="28"/>
            <w:szCs w:val="28"/>
          </w:rPr>
          <w:t>представляются</w:t>
        </w:r>
      </w:hyperlink>
      <w:r w:rsidRPr="00DD6D54">
        <w:rPr>
          <w:rFonts w:ascii="Times New Roman" w:hAnsi="Times New Roman"/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 </w:t>
      </w:r>
    </w:p>
    <w:p w:rsidR="00DD6D54" w:rsidRPr="00DD6D54" w:rsidRDefault="00DD6D54" w:rsidP="00DD6D54">
      <w:pPr>
        <w:widowControl/>
        <w:numPr>
          <w:ilvl w:val="0"/>
          <w:numId w:val="17"/>
        </w:numPr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Налоговая база уменьшается на не облагаемую налогом сумму в размере 10 000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DD6D54" w:rsidRPr="00DD6D54" w:rsidRDefault="00DD6D54" w:rsidP="00050BD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91051"/>
      <w:r w:rsidRPr="00DD6D54">
        <w:rPr>
          <w:rFonts w:ascii="Times New Roman" w:hAnsi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bookmarkEnd w:id="4"/>
    <w:p w:rsidR="00DD6D54" w:rsidRPr="00DD6D54" w:rsidRDefault="00DD6D54" w:rsidP="00050B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2) инвалидов I и II групп инвалидности;</w:t>
      </w:r>
    </w:p>
    <w:p w:rsidR="00DD6D54" w:rsidRPr="00DD6D54" w:rsidRDefault="00DD6D54" w:rsidP="00050BD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91053"/>
      <w:r w:rsidRPr="00DD6D54">
        <w:rPr>
          <w:rFonts w:ascii="Times New Roman" w:hAnsi="Times New Roman"/>
          <w:sz w:val="28"/>
          <w:szCs w:val="28"/>
        </w:rPr>
        <w:t>3) инвалидов с детства;</w:t>
      </w:r>
    </w:p>
    <w:p w:rsidR="00DD6D54" w:rsidRPr="00DD6D54" w:rsidRDefault="00DD6D54" w:rsidP="00050BD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391054"/>
      <w:bookmarkEnd w:id="5"/>
      <w:r w:rsidRPr="00DD6D54">
        <w:rPr>
          <w:rFonts w:ascii="Times New Roman" w:hAnsi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391055"/>
      <w:bookmarkEnd w:id="6"/>
      <w:r w:rsidRPr="00DD6D54">
        <w:rPr>
          <w:rFonts w:ascii="Times New Roman" w:hAnsi="Times New Roman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14" w:history="1">
        <w:r w:rsidRPr="00DD6D54">
          <w:rPr>
            <w:rStyle w:val="ac"/>
            <w:color w:val="000000"/>
            <w:sz w:val="28"/>
            <w:szCs w:val="28"/>
          </w:rPr>
          <w:t>Законом</w:t>
        </w:r>
      </w:hyperlink>
      <w:r w:rsidRPr="00DD6D54">
        <w:rPr>
          <w:rFonts w:ascii="Times New Roman" w:hAnsi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5" w:history="1">
        <w:r w:rsidRPr="00DD6D54">
          <w:rPr>
            <w:rStyle w:val="ac"/>
            <w:color w:val="000000"/>
            <w:sz w:val="28"/>
            <w:szCs w:val="28"/>
          </w:rPr>
          <w:t>Закона</w:t>
        </w:r>
      </w:hyperlink>
      <w:r w:rsidRPr="00DD6D54">
        <w:rPr>
          <w:rFonts w:ascii="Times New Roman" w:hAnsi="Times New Roman"/>
          <w:sz w:val="28"/>
          <w:szCs w:val="28"/>
        </w:rPr>
        <w:t xml:space="preserve"> Российской Федерации от 18 июня 1992 года N 3061-I), в соответствии с </w:t>
      </w:r>
      <w:hyperlink r:id="rId16" w:history="1">
        <w:r w:rsidRPr="00DD6D54">
          <w:rPr>
            <w:rStyle w:val="ac"/>
            <w:color w:val="000000"/>
            <w:sz w:val="28"/>
            <w:szCs w:val="28"/>
          </w:rPr>
          <w:t>Федеральным законом</w:t>
        </w:r>
      </w:hyperlink>
      <w:r w:rsidRPr="00DD6D54">
        <w:rPr>
          <w:rFonts w:ascii="Times New Roman" w:hAnsi="Times New Roman"/>
          <w:sz w:val="28"/>
          <w:szCs w:val="28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</w:t>
      </w:r>
      <w:hyperlink r:id="rId17" w:history="1">
        <w:r w:rsidRPr="00DD6D54">
          <w:rPr>
            <w:rStyle w:val="ac"/>
            <w:color w:val="000000"/>
            <w:sz w:val="28"/>
            <w:szCs w:val="28"/>
          </w:rPr>
          <w:t>Федеральным законом</w:t>
        </w:r>
      </w:hyperlink>
      <w:r w:rsidRPr="00DD6D54">
        <w:rPr>
          <w:rFonts w:ascii="Times New Roman" w:hAnsi="Times New Roman"/>
          <w:sz w:val="28"/>
          <w:szCs w:val="2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391056"/>
      <w:bookmarkEnd w:id="7"/>
      <w:r w:rsidRPr="00DD6D54">
        <w:rPr>
          <w:rFonts w:ascii="Times New Roman" w:hAnsi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391057"/>
      <w:bookmarkEnd w:id="8"/>
      <w:r w:rsidRPr="00DD6D54">
        <w:rPr>
          <w:rFonts w:ascii="Times New Roman" w:hAnsi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39107"/>
      <w:bookmarkEnd w:id="9"/>
      <w:r w:rsidRPr="00DD6D54">
        <w:rPr>
          <w:rFonts w:ascii="Times New Roman" w:hAnsi="Times New Roman"/>
          <w:sz w:val="28"/>
          <w:szCs w:val="28"/>
        </w:rPr>
        <w:t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нулю.</w:t>
      </w:r>
    </w:p>
    <w:bookmarkEnd w:id="10"/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D54" w:rsidRPr="00DD6D54" w:rsidRDefault="00DD6D54" w:rsidP="003818EA">
      <w:pPr>
        <w:widowControl/>
        <w:numPr>
          <w:ilvl w:val="0"/>
          <w:numId w:val="19"/>
        </w:numPr>
        <w:suppressAutoHyphens/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DD6D54">
        <w:rPr>
          <w:rFonts w:ascii="Times New Roman" w:hAnsi="Times New Roman"/>
          <w:b/>
          <w:sz w:val="28"/>
          <w:szCs w:val="28"/>
        </w:rPr>
        <w:t>Особенности определения налоговой базы в отношении     земельных участков, находящихся в общей собственности</w:t>
      </w:r>
    </w:p>
    <w:p w:rsidR="00DD6D54" w:rsidRPr="00DD6D54" w:rsidRDefault="00DD6D54" w:rsidP="00DD6D54">
      <w:pPr>
        <w:widowControl/>
        <w:numPr>
          <w:ilvl w:val="0"/>
          <w:numId w:val="18"/>
        </w:numPr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DD6D54" w:rsidRPr="00DD6D54" w:rsidRDefault="00DD6D54" w:rsidP="00DD6D54">
      <w:pPr>
        <w:widowControl/>
        <w:numPr>
          <w:ilvl w:val="0"/>
          <w:numId w:val="18"/>
        </w:numPr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DD6D54" w:rsidRPr="00DD6D54" w:rsidRDefault="00DD6D54" w:rsidP="00DD6D54">
      <w:pPr>
        <w:widowControl/>
        <w:numPr>
          <w:ilvl w:val="0"/>
          <w:numId w:val="18"/>
        </w:numPr>
        <w:suppressAutoHyphens/>
        <w:snapToGri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DD6D54" w:rsidRPr="00050BD3" w:rsidRDefault="00DD6D54" w:rsidP="00DD6D54">
      <w:pPr>
        <w:pStyle w:val="a8"/>
        <w:ind w:firstLine="709"/>
        <w:rPr>
          <w:rFonts w:cs="Times New Roman"/>
          <w:b w:val="0"/>
          <w:sz w:val="28"/>
          <w:szCs w:val="28"/>
          <w:lang w:val="ru-RU"/>
        </w:rPr>
      </w:pPr>
    </w:p>
    <w:p w:rsidR="00DD6D54" w:rsidRPr="00050BD3" w:rsidRDefault="00DD6D54" w:rsidP="003818EA">
      <w:pPr>
        <w:pStyle w:val="a8"/>
        <w:widowControl/>
        <w:numPr>
          <w:ilvl w:val="0"/>
          <w:numId w:val="19"/>
        </w:numPr>
        <w:jc w:val="center"/>
        <w:rPr>
          <w:rFonts w:cs="Times New Roman"/>
          <w:b w:val="0"/>
          <w:sz w:val="28"/>
          <w:szCs w:val="28"/>
        </w:rPr>
      </w:pPr>
      <w:r w:rsidRPr="00050BD3">
        <w:rPr>
          <w:rFonts w:cs="Times New Roman"/>
          <w:sz w:val="28"/>
          <w:szCs w:val="28"/>
        </w:rPr>
        <w:t>Налоговый период. Отчетный период</w:t>
      </w:r>
    </w:p>
    <w:p w:rsidR="00DD6D54" w:rsidRPr="00050BD3" w:rsidRDefault="00DD6D54" w:rsidP="00DD6D54">
      <w:pPr>
        <w:pStyle w:val="a8"/>
        <w:ind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050BD3">
        <w:rPr>
          <w:rFonts w:cs="Times New Roman"/>
          <w:b w:val="0"/>
          <w:sz w:val="28"/>
          <w:szCs w:val="28"/>
          <w:lang w:val="ru-RU"/>
        </w:rPr>
        <w:t>1. Налоговым периодом признается календарный год.</w:t>
      </w:r>
    </w:p>
    <w:p w:rsidR="00DD6D54" w:rsidRPr="00050BD3" w:rsidRDefault="00DD6D54" w:rsidP="00DD6D54">
      <w:pPr>
        <w:pStyle w:val="a8"/>
        <w:ind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050BD3">
        <w:rPr>
          <w:rFonts w:cs="Times New Roman"/>
          <w:b w:val="0"/>
          <w:sz w:val="28"/>
          <w:szCs w:val="28"/>
          <w:lang w:val="ru-RU"/>
        </w:rPr>
        <w:t xml:space="preserve">2.Отчетными периодами для налогоплательщиков – организаций признаются первый квартал, второй квартал и третий квартал  календарного года. </w:t>
      </w:r>
    </w:p>
    <w:p w:rsidR="00DD6D54" w:rsidRPr="00DD6D54" w:rsidRDefault="00DD6D54" w:rsidP="00DD6D54">
      <w:pPr>
        <w:pStyle w:val="a8"/>
        <w:ind w:firstLine="709"/>
        <w:jc w:val="both"/>
        <w:rPr>
          <w:rFonts w:cs="Times New Roman"/>
          <w:szCs w:val="28"/>
          <w:lang w:val="ru-RU"/>
        </w:rPr>
      </w:pPr>
    </w:p>
    <w:p w:rsidR="00DD6D54" w:rsidRPr="00050BD3" w:rsidRDefault="00DD6D54" w:rsidP="003818EA">
      <w:pPr>
        <w:pStyle w:val="a8"/>
        <w:widowControl/>
        <w:numPr>
          <w:ilvl w:val="0"/>
          <w:numId w:val="19"/>
        </w:numPr>
        <w:jc w:val="center"/>
        <w:rPr>
          <w:rFonts w:cs="Times New Roman"/>
          <w:b w:val="0"/>
          <w:sz w:val="28"/>
          <w:szCs w:val="28"/>
        </w:rPr>
      </w:pPr>
      <w:r w:rsidRPr="00050BD3">
        <w:rPr>
          <w:rFonts w:cs="Times New Roman"/>
          <w:sz w:val="28"/>
          <w:szCs w:val="28"/>
        </w:rPr>
        <w:t>Налоговая ставка</w:t>
      </w:r>
    </w:p>
    <w:p w:rsidR="00DD6D54" w:rsidRPr="00DD6D54" w:rsidRDefault="00DD6D54" w:rsidP="00DD6D54">
      <w:pPr>
        <w:pStyle w:val="ConsPlusNormal"/>
        <w:numPr>
          <w:ilvl w:val="0"/>
          <w:numId w:val="23"/>
        </w:numPr>
        <w:ind w:left="0" w:firstLine="360"/>
        <w:jc w:val="both"/>
        <w:rPr>
          <w:i/>
          <w:sz w:val="28"/>
          <w:szCs w:val="28"/>
        </w:rPr>
      </w:pPr>
      <w:r w:rsidRPr="00DD6D54">
        <w:rPr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DD6D54" w:rsidRPr="00DD6D54" w:rsidRDefault="00DD6D54" w:rsidP="00DD6D54">
      <w:pPr>
        <w:pStyle w:val="ConsPlusNormal"/>
        <w:jc w:val="both"/>
        <w:rPr>
          <w:i/>
          <w:sz w:val="28"/>
          <w:szCs w:val="28"/>
        </w:rPr>
      </w:pPr>
      <w:r w:rsidRPr="00DD6D54">
        <w:rPr>
          <w:sz w:val="28"/>
          <w:szCs w:val="28"/>
        </w:rPr>
        <w:t xml:space="preserve">      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DD6D54" w:rsidRPr="00DD6D54" w:rsidRDefault="00DD6D54" w:rsidP="00DD6D54">
      <w:pPr>
        <w:pStyle w:val="ConsPlusNormal"/>
        <w:jc w:val="both"/>
        <w:rPr>
          <w:i/>
          <w:sz w:val="28"/>
          <w:szCs w:val="28"/>
        </w:rPr>
      </w:pPr>
      <w:r w:rsidRPr="00DD6D54">
        <w:rPr>
          <w:sz w:val="28"/>
          <w:szCs w:val="28"/>
        </w:rPr>
        <w:t xml:space="preserve">      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D6D54" w:rsidRPr="00DD6D54" w:rsidRDefault="00DD6D54" w:rsidP="00DD6D54">
      <w:pPr>
        <w:pStyle w:val="ConsPlusNormal"/>
        <w:jc w:val="both"/>
        <w:rPr>
          <w:i/>
          <w:sz w:val="28"/>
          <w:szCs w:val="28"/>
        </w:rPr>
      </w:pPr>
      <w:r w:rsidRPr="00DD6D54">
        <w:rPr>
          <w:sz w:val="28"/>
          <w:szCs w:val="28"/>
        </w:rPr>
        <w:t xml:space="preserve">       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D6D54" w:rsidRPr="00DD6D54" w:rsidRDefault="00DD6D54" w:rsidP="00DD6D54">
      <w:pPr>
        <w:pStyle w:val="ConsPlusNormal"/>
        <w:jc w:val="both"/>
        <w:rPr>
          <w:i/>
          <w:sz w:val="28"/>
          <w:szCs w:val="28"/>
        </w:rPr>
      </w:pPr>
      <w:r w:rsidRPr="00DD6D54">
        <w:rPr>
          <w:sz w:val="28"/>
          <w:szCs w:val="28"/>
        </w:rPr>
        <w:t xml:space="preserve">       - 0,3 процента - в отношении земельных участков, ограниченных в обороте в соответствии с законодательством Российской Федерации,</w:t>
      </w:r>
      <w:r w:rsidRPr="00DD6D54">
        <w:rPr>
          <w:color w:val="4F6228" w:themeColor="accent3" w:themeShade="80"/>
          <w:sz w:val="28"/>
          <w:szCs w:val="28"/>
        </w:rPr>
        <w:t xml:space="preserve"> </w:t>
      </w:r>
      <w:r w:rsidRPr="00DD6D54">
        <w:rPr>
          <w:sz w:val="28"/>
          <w:szCs w:val="28"/>
        </w:rPr>
        <w:t>предоставленных для обеспечения обороны, безопасности и таможенных нужд;</w:t>
      </w:r>
    </w:p>
    <w:p w:rsidR="00DD6D54" w:rsidRPr="00DD6D54" w:rsidRDefault="00DD6D54" w:rsidP="00DD6D54">
      <w:pPr>
        <w:pStyle w:val="ConsPlusNormal"/>
        <w:jc w:val="both"/>
        <w:rPr>
          <w:i/>
          <w:sz w:val="28"/>
          <w:szCs w:val="28"/>
        </w:rPr>
      </w:pPr>
      <w:r w:rsidRPr="00DD6D54">
        <w:rPr>
          <w:sz w:val="28"/>
          <w:szCs w:val="28"/>
        </w:rPr>
        <w:t xml:space="preserve">       - 1,5 процента - для прочих земельных участков.</w:t>
      </w:r>
    </w:p>
    <w:p w:rsidR="00DD6D54" w:rsidRPr="00DD6D54" w:rsidRDefault="00DD6D54" w:rsidP="00DD6D54">
      <w:pPr>
        <w:shd w:val="clear" w:color="auto" w:fill="FFFFFF"/>
        <w:tabs>
          <w:tab w:val="left" w:pos="696"/>
        </w:tabs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D6D54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                    </w:t>
      </w:r>
    </w:p>
    <w:p w:rsidR="00DD6D54" w:rsidRPr="00DD6D54" w:rsidRDefault="00DD6D54" w:rsidP="003818EA">
      <w:pPr>
        <w:widowControl/>
        <w:numPr>
          <w:ilvl w:val="0"/>
          <w:numId w:val="19"/>
        </w:numPr>
        <w:shd w:val="clear" w:color="auto" w:fill="FFFFFF"/>
        <w:tabs>
          <w:tab w:val="left" w:pos="696"/>
        </w:tabs>
        <w:suppressAutoHyphens/>
        <w:snapToGrid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D6D54">
        <w:rPr>
          <w:rFonts w:ascii="Times New Roman" w:hAnsi="Times New Roman"/>
          <w:b/>
          <w:color w:val="000000"/>
          <w:spacing w:val="-4"/>
          <w:sz w:val="28"/>
          <w:szCs w:val="28"/>
        </w:rPr>
        <w:t>Налоговые льготы</w:t>
      </w:r>
    </w:p>
    <w:p w:rsidR="00DD6D54" w:rsidRPr="00DD6D54" w:rsidRDefault="00DD6D54" w:rsidP="00DD6D5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</w:t>
      </w:r>
      <w:r w:rsidR="00050BD3">
        <w:rPr>
          <w:rFonts w:ascii="Times New Roman" w:hAnsi="Times New Roman"/>
          <w:sz w:val="28"/>
          <w:szCs w:val="28"/>
        </w:rPr>
        <w:t xml:space="preserve">Калининский </w:t>
      </w:r>
      <w:r w:rsidRPr="00DD6D54">
        <w:rPr>
          <w:rFonts w:ascii="Times New Roman" w:hAnsi="Times New Roman"/>
          <w:sz w:val="28"/>
          <w:szCs w:val="28"/>
        </w:rPr>
        <w:t>сельсовет Ташлинского района Оренбургской области.</w:t>
      </w:r>
    </w:p>
    <w:p w:rsidR="00DD6D54" w:rsidRPr="00DD6D54" w:rsidRDefault="00DD6D54" w:rsidP="00DD6D5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2. Освобождаются от уплаты  земельного налога:</w:t>
      </w:r>
    </w:p>
    <w:p w:rsidR="00DD6D54" w:rsidRPr="00DD6D54" w:rsidRDefault="00DD6D54" w:rsidP="00DD6D5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DD6D54" w:rsidRPr="00DD6D54" w:rsidRDefault="00DD6D54" w:rsidP="00DD6D5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DD6D54" w:rsidRPr="00DD6D54" w:rsidRDefault="00DD6D54" w:rsidP="00DD6D54">
      <w:pPr>
        <w:pStyle w:val="a3"/>
        <w:ind w:left="0" w:firstLine="709"/>
        <w:jc w:val="both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050BD3">
        <w:rPr>
          <w:rFonts w:ascii="Times New Roman" w:hAnsi="Times New Roman"/>
          <w:sz w:val="28"/>
          <w:szCs w:val="28"/>
        </w:rPr>
        <w:t xml:space="preserve">- народные дружинники, являющиеся членами  народной дружины, созданной на территории сельсовета. </w:t>
      </w:r>
    </w:p>
    <w:p w:rsidR="00DD6D54" w:rsidRPr="00DD6D54" w:rsidRDefault="00DD6D54" w:rsidP="00DD6D54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DD6D54" w:rsidRPr="00DD6D54" w:rsidRDefault="00DD6D54" w:rsidP="003818EA">
      <w:pPr>
        <w:widowControl/>
        <w:numPr>
          <w:ilvl w:val="0"/>
          <w:numId w:val="19"/>
        </w:numPr>
        <w:shd w:val="clear" w:color="auto" w:fill="FFFFFF"/>
        <w:tabs>
          <w:tab w:val="left" w:pos="696"/>
        </w:tabs>
        <w:suppressAutoHyphens/>
        <w:snapToGrid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DD6D5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Порядок исчисления и уплаты налога и авансовых платежей </w:t>
      </w:r>
    </w:p>
    <w:p w:rsidR="00DD6D54" w:rsidRPr="00DD6D54" w:rsidRDefault="00DD6D54" w:rsidP="00DD6D54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DD6D54">
        <w:rPr>
          <w:rFonts w:ascii="Times New Roman" w:hAnsi="Times New Roman"/>
          <w:b/>
          <w:color w:val="000000"/>
          <w:spacing w:val="1"/>
          <w:sz w:val="28"/>
          <w:szCs w:val="28"/>
        </w:rPr>
        <w:t>по налогу</w:t>
      </w:r>
    </w:p>
    <w:p w:rsidR="00DD6D54" w:rsidRPr="00050BD3" w:rsidRDefault="00DD6D54" w:rsidP="00050BD3">
      <w:pPr>
        <w:pStyle w:val="aa"/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0BD3">
        <w:rPr>
          <w:rFonts w:ascii="Times New Roman" w:hAnsi="Times New Roman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DD6D54" w:rsidRPr="00DD6D54" w:rsidRDefault="00DD6D54" w:rsidP="00DD6D54">
      <w:pPr>
        <w:shd w:val="clear" w:color="auto" w:fill="FFFFFF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2. Налогоплательщики - организации исчисляют сумму налога (сумму авансовых платежей по налогу) самостоятельно.</w:t>
      </w:r>
    </w:p>
    <w:p w:rsidR="00DD6D54" w:rsidRPr="00DD6D54" w:rsidRDefault="00DD6D54" w:rsidP="00DD6D54">
      <w:pPr>
        <w:shd w:val="clear" w:color="auto" w:fill="FFFFFF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3. Сумма налога, подлежащая уплате в бюджет налогоплательщиками -  физическими лицами, исчисляются налоговыми органами. </w:t>
      </w:r>
    </w:p>
    <w:p w:rsidR="00DD6D54" w:rsidRPr="00DD6D54" w:rsidRDefault="00DD6D54" w:rsidP="00DD6D54">
      <w:pPr>
        <w:shd w:val="clear" w:color="auto" w:fill="FFFFFF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8" w:anchor="sub_39601" w:history="1">
        <w:r w:rsidRPr="00DD6D54">
          <w:rPr>
            <w:rStyle w:val="ac"/>
            <w:color w:val="000000"/>
            <w:sz w:val="28"/>
            <w:szCs w:val="28"/>
          </w:rPr>
          <w:t>пунктом 1</w:t>
        </w:r>
      </w:hyperlink>
      <w:r w:rsidRPr="00DD6D54">
        <w:rPr>
          <w:rFonts w:ascii="Times New Roman" w:hAnsi="Times New Roman"/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DD6D54" w:rsidRPr="00DD6D54" w:rsidRDefault="00DD6D54" w:rsidP="00DD6D54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DD6D54" w:rsidRPr="00DD6D54" w:rsidRDefault="00DD6D54" w:rsidP="00DD6D54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DD6D54" w:rsidRPr="00DD6D54" w:rsidRDefault="00DD6D54" w:rsidP="00DD6D54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7. В отношении земельного участка (его доли), перешедшего (перешедшей) по наследству к физическому лицу, налог исчисляется начиная с месяца открытия наследства.    </w:t>
      </w:r>
    </w:p>
    <w:p w:rsidR="00DD6D54" w:rsidRPr="00DD6D54" w:rsidRDefault="00DD6D54" w:rsidP="00DD6D54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8.  Налогоплательщики – физические лица имеющие право на налоговые льготы, представляют  заявление о предоставлении льготы и документы, подтверждающие право налогоплательщика, на налоговую льготу в налоговый орган по своему выбору.</w:t>
      </w:r>
    </w:p>
    <w:p w:rsidR="00DD6D54" w:rsidRPr="00DD6D54" w:rsidRDefault="00DD6D54" w:rsidP="00DD6D54">
      <w:pPr>
        <w:shd w:val="clear" w:color="auto" w:fill="FFFFFF"/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9.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396152"/>
      <w:r w:rsidRPr="00DD6D54">
        <w:rPr>
          <w:rFonts w:ascii="Times New Roman" w:hAnsi="Times New Roman"/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bookmarkEnd w:id="11"/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10.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D54" w:rsidRPr="00DD6D54" w:rsidRDefault="00DD6D54" w:rsidP="003818EA">
      <w:pPr>
        <w:widowControl/>
        <w:numPr>
          <w:ilvl w:val="0"/>
          <w:numId w:val="19"/>
        </w:numPr>
        <w:shd w:val="clear" w:color="auto" w:fill="FFFFFF"/>
        <w:tabs>
          <w:tab w:val="left" w:pos="696"/>
        </w:tabs>
        <w:suppressAutoHyphens/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DD6D54">
        <w:rPr>
          <w:rFonts w:ascii="Times New Roman" w:hAnsi="Times New Roman"/>
          <w:b/>
          <w:sz w:val="28"/>
          <w:szCs w:val="28"/>
        </w:rPr>
        <w:t>Срок уплаты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3973"/>
      <w:r w:rsidRPr="00DD6D54">
        <w:rPr>
          <w:rFonts w:ascii="Times New Roman" w:hAnsi="Times New Roman"/>
          <w:sz w:val="28"/>
          <w:szCs w:val="28"/>
        </w:rPr>
        <w:t>1.Налог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bookmarkEnd w:id="12"/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2. 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настоящим Положением и Налоговым Кодексом РФ.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4. Налогоплательщики - физические лица уплачивают налог на основании </w:t>
      </w:r>
      <w:hyperlink r:id="rId19" w:history="1">
        <w:r w:rsidRPr="00DD6D54">
          <w:rPr>
            <w:rStyle w:val="ac"/>
            <w:color w:val="000000"/>
            <w:sz w:val="28"/>
            <w:szCs w:val="28"/>
          </w:rPr>
          <w:t>налогового уведомления</w:t>
        </w:r>
      </w:hyperlink>
      <w:r w:rsidRPr="00DD6D54">
        <w:rPr>
          <w:rFonts w:ascii="Times New Roman" w:hAnsi="Times New Roman"/>
          <w:sz w:val="28"/>
          <w:szCs w:val="28"/>
        </w:rPr>
        <w:t xml:space="preserve">, направленного налоговым органом. </w:t>
      </w:r>
      <w:bookmarkStart w:id="13" w:name="sub_397042"/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397043"/>
      <w:bookmarkEnd w:id="13"/>
      <w:r w:rsidRPr="00DD6D54">
        <w:rPr>
          <w:rFonts w:ascii="Times New Roman" w:hAnsi="Times New Roman"/>
          <w:sz w:val="28"/>
          <w:szCs w:val="28"/>
        </w:rPr>
        <w:t>Налогоплательщики –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DD6D54" w:rsidRPr="00DD6D54" w:rsidRDefault="00DD6D54" w:rsidP="00DD6D5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397044"/>
      <w:bookmarkEnd w:id="14"/>
      <w:r w:rsidRPr="00DD6D54">
        <w:rPr>
          <w:rFonts w:ascii="Times New Roman" w:hAnsi="Times New Roman"/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20" w:anchor="sub_78" w:history="1">
        <w:r w:rsidRPr="00DD6D54">
          <w:rPr>
            <w:rStyle w:val="ac"/>
            <w:color w:val="000000"/>
            <w:sz w:val="28"/>
            <w:szCs w:val="28"/>
          </w:rPr>
          <w:t>статьями 78</w:t>
        </w:r>
      </w:hyperlink>
      <w:r w:rsidRPr="00DD6D54">
        <w:rPr>
          <w:rFonts w:ascii="Times New Roman" w:hAnsi="Times New Roman"/>
          <w:sz w:val="28"/>
          <w:szCs w:val="28"/>
        </w:rPr>
        <w:t xml:space="preserve"> и </w:t>
      </w:r>
      <w:hyperlink r:id="rId21" w:anchor="sub_79" w:history="1">
        <w:r w:rsidRPr="00DD6D54">
          <w:rPr>
            <w:rStyle w:val="ac"/>
            <w:color w:val="000000"/>
            <w:sz w:val="28"/>
            <w:szCs w:val="28"/>
          </w:rPr>
          <w:t>79</w:t>
        </w:r>
      </w:hyperlink>
      <w:r w:rsidRPr="00DD6D54">
        <w:rPr>
          <w:rFonts w:ascii="Times New Roman" w:hAnsi="Times New Roman"/>
          <w:sz w:val="28"/>
          <w:szCs w:val="28"/>
        </w:rPr>
        <w:t xml:space="preserve"> Налогового Кодекса.</w:t>
      </w:r>
    </w:p>
    <w:bookmarkEnd w:id="15"/>
    <w:p w:rsidR="00DD6D54" w:rsidRPr="004E62C1" w:rsidRDefault="00DD6D54" w:rsidP="00DD6D54">
      <w:pPr>
        <w:pStyle w:val="aa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D54" w:rsidRPr="004E62C1" w:rsidRDefault="00DD6D54" w:rsidP="003818EA">
      <w:pPr>
        <w:pStyle w:val="aa"/>
        <w:widowControl/>
        <w:numPr>
          <w:ilvl w:val="0"/>
          <w:numId w:val="19"/>
        </w:numPr>
        <w:shd w:val="clear" w:color="auto" w:fill="FFFFFF"/>
        <w:tabs>
          <w:tab w:val="left" w:pos="696"/>
        </w:tabs>
        <w:suppressAutoHyphens/>
        <w:snapToGrid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2C1">
        <w:rPr>
          <w:rFonts w:ascii="Times New Roman" w:hAnsi="Times New Roman"/>
          <w:b/>
          <w:bCs/>
          <w:sz w:val="28"/>
          <w:szCs w:val="28"/>
        </w:rPr>
        <w:t>Налоговая декларация</w:t>
      </w:r>
    </w:p>
    <w:p w:rsidR="00DD6D54" w:rsidRPr="004E62C1" w:rsidRDefault="00DD6D54" w:rsidP="004E62C1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2C1">
        <w:rPr>
          <w:rFonts w:ascii="Times New Roman" w:hAnsi="Times New Roman"/>
          <w:sz w:val="28"/>
          <w:szCs w:val="28"/>
        </w:rPr>
        <w:t>1. Налогоплательщики – организации по истечении налогового периода представляют в налоговый орган по месту нахождения земельного участка  налоговую декларацию по налогу.</w:t>
      </w:r>
    </w:p>
    <w:p w:rsidR="00DD6D54" w:rsidRPr="004E62C1" w:rsidRDefault="00DD6D54" w:rsidP="004E62C1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2C1">
        <w:rPr>
          <w:rFonts w:ascii="Times New Roman" w:hAnsi="Times New Roman"/>
          <w:sz w:val="28"/>
          <w:szCs w:val="28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DD6D54" w:rsidRPr="004E62C1" w:rsidRDefault="00DD6D54" w:rsidP="00DD6D54">
      <w:pPr>
        <w:ind w:firstLine="709"/>
        <w:rPr>
          <w:sz w:val="28"/>
          <w:szCs w:val="28"/>
        </w:rPr>
      </w:pPr>
    </w:p>
    <w:p w:rsidR="00DD6D54" w:rsidRPr="004E62C1" w:rsidRDefault="00DD6D54" w:rsidP="00DD6D54">
      <w:pPr>
        <w:ind w:firstLine="5220"/>
        <w:rPr>
          <w:sz w:val="28"/>
          <w:szCs w:val="28"/>
        </w:rPr>
      </w:pPr>
    </w:p>
    <w:p w:rsidR="00DD6D54" w:rsidRPr="004E62C1" w:rsidRDefault="00DD6D54" w:rsidP="00DD6D54">
      <w:pPr>
        <w:pStyle w:val="ConsPlusNormal"/>
        <w:jc w:val="both"/>
        <w:rPr>
          <w:i/>
          <w:sz w:val="28"/>
          <w:szCs w:val="28"/>
        </w:rPr>
      </w:pPr>
    </w:p>
    <w:p w:rsidR="00DD6D54" w:rsidRDefault="00DD6D54" w:rsidP="00DD6D54">
      <w:pPr>
        <w:pStyle w:val="ConsPlusNormal"/>
        <w:jc w:val="both"/>
        <w:rPr>
          <w:i/>
          <w:sz w:val="28"/>
          <w:szCs w:val="28"/>
        </w:rPr>
      </w:pPr>
    </w:p>
    <w:p w:rsidR="00DD6D54" w:rsidRDefault="00DD6D54" w:rsidP="00DD6D54">
      <w:pPr>
        <w:pStyle w:val="ConsPlusNormal"/>
        <w:jc w:val="both"/>
        <w:rPr>
          <w:i/>
          <w:sz w:val="28"/>
          <w:szCs w:val="28"/>
        </w:rPr>
      </w:pPr>
    </w:p>
    <w:p w:rsidR="00DD6D54" w:rsidRDefault="00DD6D54" w:rsidP="00DD6D54">
      <w:pPr>
        <w:pStyle w:val="ConsPlusNormal"/>
        <w:jc w:val="both"/>
        <w:rPr>
          <w:i/>
          <w:sz w:val="28"/>
          <w:szCs w:val="28"/>
        </w:rPr>
      </w:pPr>
    </w:p>
    <w:p w:rsidR="00DD6D54" w:rsidRPr="00117F54" w:rsidRDefault="00DD6D54" w:rsidP="00DD6D54">
      <w:pPr>
        <w:pStyle w:val="ConsPlusNormal"/>
        <w:jc w:val="both"/>
        <w:rPr>
          <w:i/>
          <w:sz w:val="28"/>
          <w:szCs w:val="28"/>
        </w:rPr>
      </w:pPr>
    </w:p>
    <w:p w:rsidR="00DD6D54" w:rsidRPr="00AC5FBD" w:rsidRDefault="00DD6D54" w:rsidP="00DD6D54"/>
    <w:p w:rsidR="008519BA" w:rsidRPr="00F56DD8" w:rsidRDefault="008519BA" w:rsidP="00DD6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8519BA" w:rsidRPr="00F56DD8" w:rsidSect="00F56DD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3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2"/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0"/>
  </w:num>
  <w:num w:numId="18">
    <w:abstractNumId w:val="1"/>
  </w:num>
  <w:num w:numId="19">
    <w:abstractNumId w:val="7"/>
  </w:num>
  <w:num w:numId="20">
    <w:abstractNumId w:val="19"/>
  </w:num>
  <w:num w:numId="21">
    <w:abstractNumId w:val="23"/>
  </w:num>
  <w:num w:numId="22">
    <w:abstractNumId w:val="5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E6D8D"/>
    <w:rsid w:val="00157C6F"/>
    <w:rsid w:val="00163108"/>
    <w:rsid w:val="00165224"/>
    <w:rsid w:val="00180DE2"/>
    <w:rsid w:val="001932EA"/>
    <w:rsid w:val="001B09EE"/>
    <w:rsid w:val="001C0F4F"/>
    <w:rsid w:val="00270B73"/>
    <w:rsid w:val="002970EF"/>
    <w:rsid w:val="002E2EE4"/>
    <w:rsid w:val="00310FE1"/>
    <w:rsid w:val="00334E87"/>
    <w:rsid w:val="003655D3"/>
    <w:rsid w:val="00365BAA"/>
    <w:rsid w:val="00380FA8"/>
    <w:rsid w:val="003818EA"/>
    <w:rsid w:val="00395112"/>
    <w:rsid w:val="003A2778"/>
    <w:rsid w:val="003E01FF"/>
    <w:rsid w:val="0040355B"/>
    <w:rsid w:val="00491314"/>
    <w:rsid w:val="004B3C42"/>
    <w:rsid w:val="004C30CE"/>
    <w:rsid w:val="004E62C1"/>
    <w:rsid w:val="004F0659"/>
    <w:rsid w:val="0051347D"/>
    <w:rsid w:val="00552465"/>
    <w:rsid w:val="0057587A"/>
    <w:rsid w:val="0058144C"/>
    <w:rsid w:val="005A15A3"/>
    <w:rsid w:val="005B1D43"/>
    <w:rsid w:val="00626D2E"/>
    <w:rsid w:val="00627007"/>
    <w:rsid w:val="006656BA"/>
    <w:rsid w:val="006743AC"/>
    <w:rsid w:val="006779B5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200AD"/>
    <w:rsid w:val="0083232C"/>
    <w:rsid w:val="008519BA"/>
    <w:rsid w:val="00874786"/>
    <w:rsid w:val="0089663C"/>
    <w:rsid w:val="008B7BE2"/>
    <w:rsid w:val="008E233A"/>
    <w:rsid w:val="0090517B"/>
    <w:rsid w:val="009176D5"/>
    <w:rsid w:val="009A5BCE"/>
    <w:rsid w:val="009E3AF9"/>
    <w:rsid w:val="009F2987"/>
    <w:rsid w:val="009F6AF2"/>
    <w:rsid w:val="00A0269D"/>
    <w:rsid w:val="00A03D2F"/>
    <w:rsid w:val="00A64DA6"/>
    <w:rsid w:val="00A666D2"/>
    <w:rsid w:val="00A82D5B"/>
    <w:rsid w:val="00AA0043"/>
    <w:rsid w:val="00AD0D46"/>
    <w:rsid w:val="00AE6A42"/>
    <w:rsid w:val="00AF7456"/>
    <w:rsid w:val="00B17270"/>
    <w:rsid w:val="00B6020F"/>
    <w:rsid w:val="00B6214F"/>
    <w:rsid w:val="00BC6A5E"/>
    <w:rsid w:val="00BD691C"/>
    <w:rsid w:val="00BE5F4D"/>
    <w:rsid w:val="00C16060"/>
    <w:rsid w:val="00C3288C"/>
    <w:rsid w:val="00C62158"/>
    <w:rsid w:val="00C62931"/>
    <w:rsid w:val="00CE161C"/>
    <w:rsid w:val="00D26393"/>
    <w:rsid w:val="00D83D54"/>
    <w:rsid w:val="00DB09E1"/>
    <w:rsid w:val="00DD6D54"/>
    <w:rsid w:val="00DE27B2"/>
    <w:rsid w:val="00E07338"/>
    <w:rsid w:val="00E141C0"/>
    <w:rsid w:val="00E53969"/>
    <w:rsid w:val="00E572B3"/>
    <w:rsid w:val="00E71348"/>
    <w:rsid w:val="00E72E7F"/>
    <w:rsid w:val="00ED605B"/>
    <w:rsid w:val="00F56DD8"/>
    <w:rsid w:val="00F629D8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1"/>
    <w:qFormat/>
    <w:rsid w:val="006656BA"/>
    <w:rPr>
      <w:rFonts w:eastAsia="Times New Roman"/>
      <w:sz w:val="22"/>
      <w:szCs w:val="22"/>
    </w:rPr>
  </w:style>
  <w:style w:type="paragraph" w:customStyle="1" w:styleId="ConsPlusNormal">
    <w:name w:val="ConsPlusNormal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</w:rPr>
  </w:style>
  <w:style w:type="character" w:customStyle="1" w:styleId="a5">
    <w:name w:val="Без интервала Знак"/>
    <w:basedOn w:val="a0"/>
    <w:link w:val="a4"/>
    <w:uiPriority w:val="99"/>
    <w:locked/>
    <w:rsid w:val="00BC6A5E"/>
    <w:rPr>
      <w:rFonts w:eastAsia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a0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9D8"/>
    <w:rPr>
      <w:rFonts w:cs="Times New Roman"/>
    </w:rPr>
  </w:style>
  <w:style w:type="paragraph" w:styleId="a8">
    <w:name w:val="Body Text"/>
    <w:basedOn w:val="a"/>
    <w:link w:val="a9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aa">
    <w:name w:val="Body Text Indent"/>
    <w:basedOn w:val="a"/>
    <w:link w:val="ab"/>
    <w:uiPriority w:val="99"/>
    <w:semiHidden/>
    <w:unhideWhenUsed/>
    <w:rsid w:val="00DD6D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D6D54"/>
    <w:rPr>
      <w:rFonts w:ascii="Courier New" w:eastAsia="Times New Roman" w:hAnsi="Courier New"/>
      <w:sz w:val="24"/>
    </w:rPr>
  </w:style>
  <w:style w:type="character" w:customStyle="1" w:styleId="ac">
    <w:name w:val="Гипертекстовая ссылка"/>
    <w:uiPriority w:val="99"/>
    <w:rsid w:val="00DD6D54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1">
    <w:name w:val="Обычный2"/>
    <w:rsid w:val="00DD6D54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3" Type="http://schemas.openxmlformats.org/officeDocument/2006/relationships/hyperlink" Target="garantf1://12088899.1/" TargetMode="External"/><Relationship Id="rId18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7" Type="http://schemas.openxmlformats.org/officeDocument/2006/relationships/hyperlink" Target="consultantplus://offline/ref=8C372785BA27387007F7092DEDD3147F2B22A30C16FE12CDB8B3E6825EAE8F5DDF27588DDE9435Z9x3H" TargetMode="External"/><Relationship Id="rId12" Type="http://schemas.openxmlformats.org/officeDocument/2006/relationships/hyperlink" Target="garantF1://12024624.2753" TargetMode="External"/><Relationship Id="rId17" Type="http://schemas.openxmlformats.org/officeDocument/2006/relationships/hyperlink" Target="garantf1://12025351.1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9742.1/" TargetMode="External"/><Relationship Id="rId20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hyperlink" Target="garantF1://246486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0264.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24624.275" TargetMode="External"/><Relationship Id="rId19" Type="http://schemas.openxmlformats.org/officeDocument/2006/relationships/hyperlink" Target="garantf1://70758174.10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2704" TargetMode="External"/><Relationship Id="rId14" Type="http://schemas.openxmlformats.org/officeDocument/2006/relationships/hyperlink" Target="garantf1://85213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A9D2-2F60-4D3A-B849-4F4BC837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2791</Words>
  <Characters>22840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2017-11-28T08:40:00Z</cp:lastPrinted>
  <dcterms:created xsi:type="dcterms:W3CDTF">2015-10-21T10:19:00Z</dcterms:created>
  <dcterms:modified xsi:type="dcterms:W3CDTF">2017-11-28T08:40:00Z</dcterms:modified>
</cp:coreProperties>
</file>